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-4761</wp:posOffset>
                </wp:positionH>
                <wp:positionV relativeFrom="page">
                  <wp:posOffset>-4761</wp:posOffset>
                </wp:positionV>
                <wp:extent cx="7571613" cy="10693399"/>
                <wp:effectExtent b="0" l="0" r="0" t="0"/>
                <wp:wrapNone/>
                <wp:docPr id="76" name=""/>
                <a:graphic>
                  <a:graphicData uri="http://schemas.microsoft.com/office/word/2010/wordprocessingShape">
                    <wps:wsp>
                      <wps:cNvSpPr/>
                      <wps:cNvPr id="135" name="Shape 135"/>
                      <wps:spPr>
                        <a:xfrm>
                          <a:off x="1564956" y="0"/>
                          <a:ext cx="7562088" cy="7560000"/>
                        </a:xfrm>
                        <a:prstGeom prst="rect">
                          <a:avLst/>
                        </a:prstGeom>
                        <a:solidFill>
                          <a:srgbClr val="3E30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-4761</wp:posOffset>
                </wp:positionH>
                <wp:positionV relativeFrom="page">
                  <wp:posOffset>-4761</wp:posOffset>
                </wp:positionV>
                <wp:extent cx="7571613" cy="10693399"/>
                <wp:effectExtent b="0" l="0" r="0" t="0"/>
                <wp:wrapNone/>
                <wp:docPr id="76" name="image119.png"/>
                <a:graphic>
                  <a:graphicData uri="http://schemas.openxmlformats.org/drawingml/2006/picture">
                    <pic:pic>
                      <pic:nvPicPr>
                        <pic:cNvPr id="0" name="image119.png"/>
                        <pic:cNvPicPr preferRelativeResize="0"/>
                      </pic:nvPicPr>
                      <pic:blipFill>
                        <a:blip r:embed="rId6"/>
                        <a:srcRect/>
                        <a:stretch>
                          <a:fillRect/>
                        </a:stretch>
                      </pic:blipFill>
                      <pic:spPr>
                        <a:xfrm>
                          <a:off x="0" y="0"/>
                          <a:ext cx="7571613" cy="10693399"/>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12700" cy="12700"/>
                <wp:effectExtent b="0" l="0" r="0" t="0"/>
                <wp:wrapNone/>
                <wp:docPr id="10" name=""/>
                <a:graphic>
                  <a:graphicData uri="http://schemas.microsoft.com/office/word/2010/wordprocessingShape">
                    <wps:wsp>
                      <wps:cNvSpPr/>
                      <wps:cNvPr id="19" name="Shape 19"/>
                      <wps:spPr>
                        <a:xfrm>
                          <a:off x="5346000" y="14463874"/>
                          <a:ext cx="7562088"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12700" cy="12700"/>
                <wp:effectExtent b="0" l="0" r="0" t="0"/>
                <wp:wrapNone/>
                <wp:docPr id="10"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638175" cy="638175"/>
                <wp:effectExtent b="0" l="0" r="0" t="0"/>
                <wp:docPr id="11" name=""/>
                <a:graphic>
                  <a:graphicData uri="http://schemas.microsoft.com/office/word/2010/wordprocessingGroup">
                    <wpg:wgp>
                      <wpg:cNvGrpSpPr/>
                      <wpg:grpSpPr>
                        <a:xfrm>
                          <a:off x="5026575" y="3460575"/>
                          <a:ext cx="638175" cy="638175"/>
                          <a:chOff x="5026575" y="3460575"/>
                          <a:chExt cx="638525" cy="638525"/>
                        </a:xfrm>
                      </wpg:grpSpPr>
                      <wpg:grpSp>
                        <wpg:cNvGrpSpPr/>
                        <wpg:grpSpPr>
                          <a:xfrm>
                            <a:off x="5026913" y="3460913"/>
                            <a:ext cx="638175" cy="638175"/>
                            <a:chOff x="0" y="0"/>
                            <a:chExt cx="638175" cy="638175"/>
                          </a:xfrm>
                        </wpg:grpSpPr>
                        <wps:wsp>
                          <wps:cNvSpPr/>
                          <wps:cNvPr id="4" name="Shape 4"/>
                          <wps:spPr>
                            <a:xfrm>
                              <a:off x="0" y="0"/>
                              <a:ext cx="638175" cy="638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4445" y="4445"/>
                              <a:ext cx="628650" cy="6286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638175" cy="638175"/>
                <wp:effectExtent b="0" l="0" r="0" t="0"/>
                <wp:docPr id="11"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638175" cy="63817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123190</wp:posOffset>
            </wp:positionH>
            <wp:positionV relativeFrom="paragraph">
              <wp:posOffset>9525</wp:posOffset>
            </wp:positionV>
            <wp:extent cx="619125" cy="619125"/>
            <wp:effectExtent b="0" l="0" r="0" t="0"/>
            <wp:wrapNone/>
            <wp:docPr id="137" name="image97.png"/>
            <a:graphic>
              <a:graphicData uri="http://schemas.openxmlformats.org/drawingml/2006/picture">
                <pic:pic>
                  <pic:nvPicPr>
                    <pic:cNvPr id="0" name="image97.png"/>
                    <pic:cNvPicPr preferRelativeResize="0"/>
                  </pic:nvPicPr>
                  <pic:blipFill>
                    <a:blip r:embed="rId9"/>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2028317</wp:posOffset>
            </wp:positionH>
            <wp:positionV relativeFrom="paragraph">
              <wp:posOffset>178041</wp:posOffset>
            </wp:positionV>
            <wp:extent cx="1714830" cy="387476"/>
            <wp:effectExtent b="0" l="0" r="0" t="0"/>
            <wp:wrapTopAndBottom distB="0" distT="0"/>
            <wp:docPr id="136" name="image103.png"/>
            <a:graphic>
              <a:graphicData uri="http://schemas.openxmlformats.org/drawingml/2006/picture">
                <pic:pic>
                  <pic:nvPicPr>
                    <pic:cNvPr id="0" name="image103.png"/>
                    <pic:cNvPicPr preferRelativeResize="0"/>
                  </pic:nvPicPr>
                  <pic:blipFill>
                    <a:blip r:embed="rId10"/>
                    <a:srcRect b="0" l="0" r="0" t="0"/>
                    <a:stretch>
                      <a:fillRect/>
                    </a:stretch>
                  </pic:blipFill>
                  <pic:spPr>
                    <a:xfrm>
                      <a:off x="0" y="0"/>
                      <a:ext cx="1714830" cy="387476"/>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04">
      <w:pPr>
        <w:spacing w:before="86" w:lineRule="auto"/>
        <w:ind w:left="679" w:right="438" w:firstLine="0"/>
        <w:jc w:val="center"/>
        <w:rPr>
          <w:b w:val="1"/>
          <w:sz w:val="46"/>
          <w:szCs w:val="46"/>
        </w:rPr>
      </w:pPr>
      <w:r w:rsidDel="00000000" w:rsidR="00000000" w:rsidRPr="00000000">
        <w:rPr>
          <w:rFonts w:ascii="Arial Unicode MS" w:cs="Arial Unicode MS" w:eastAsia="Arial Unicode MS" w:hAnsi="Arial Unicode MS"/>
          <w:b w:val="1"/>
          <w:color w:val="ffffff"/>
          <w:sz w:val="46"/>
          <w:szCs w:val="46"/>
          <w:rtl w:val="0"/>
        </w:rPr>
        <w:t xml:space="preserve">最終報告オン</w:t>
      </w:r>
      <w:r w:rsidDel="00000000" w:rsidR="00000000" w:rsidRPr="00000000">
        <w:rPr>
          <w:rtl w:val="0"/>
        </w:rPr>
      </w:r>
    </w:p>
    <w:p w:rsidR="00000000" w:rsidDel="00000000" w:rsidP="00000000" w:rsidRDefault="00000000" w:rsidRPr="00000000" w14:paraId="00000005">
      <w:pPr>
        <w:pStyle w:val="Title"/>
        <w:ind w:firstLine="676"/>
        <w:rPr/>
      </w:pPr>
      <w:r w:rsidDel="00000000" w:rsidR="00000000" w:rsidRPr="00000000">
        <w:rPr>
          <w:rFonts w:ascii="Arial Unicode MS" w:cs="Arial Unicode MS" w:eastAsia="Arial Unicode MS" w:hAnsi="Arial Unicode MS"/>
          <w:color w:val="ffff00"/>
          <w:rtl w:val="0"/>
        </w:rPr>
        <w:t xml:space="preserve">展望計画</w:t>
      </w:r>
      <w:r w:rsidDel="00000000" w:rsidR="00000000" w:rsidRPr="00000000">
        <w:rPr>
          <w:rtl w:val="0"/>
        </w:rPr>
      </w:r>
    </w:p>
    <w:p w:rsidR="00000000" w:rsidDel="00000000" w:rsidP="00000000" w:rsidRDefault="00000000" w:rsidRPr="00000000" w14:paraId="00000006">
      <w:pPr>
        <w:spacing w:before="1" w:lineRule="auto"/>
        <w:ind w:left="679" w:right="440" w:firstLine="0"/>
        <w:jc w:val="center"/>
        <w:rPr>
          <w:b w:val="1"/>
          <w:sz w:val="46"/>
          <w:szCs w:val="46"/>
        </w:rPr>
      </w:pPr>
      <w:r w:rsidDel="00000000" w:rsidR="00000000" w:rsidRPr="00000000">
        <w:rPr>
          <w:rFonts w:ascii="Arial Unicode MS" w:cs="Arial Unicode MS" w:eastAsia="Arial Unicode MS" w:hAnsi="Arial Unicode MS"/>
          <w:b w:val="1"/>
          <w:color w:val="ffffff"/>
          <w:sz w:val="46"/>
          <w:szCs w:val="46"/>
          <w:rtl w:val="0"/>
        </w:rPr>
        <w:t xml:space="preserve">AKIC地域全体</w:t>
      </w:r>
      <w:r w:rsidDel="00000000" w:rsidR="00000000" w:rsidRPr="00000000">
        <w:rPr>
          <w:rtl w:val="0"/>
        </w:rPr>
      </w:r>
    </w:p>
    <w:p w:rsidR="00000000" w:rsidDel="00000000" w:rsidP="00000000" w:rsidRDefault="00000000" w:rsidRPr="00000000" w14:paraId="00000007">
      <w:pPr>
        <w:spacing w:before="227" w:lineRule="auto"/>
        <w:ind w:left="677" w:right="440" w:firstLine="0"/>
        <w:jc w:val="center"/>
        <w:rPr>
          <w:b w:val="1"/>
          <w:sz w:val="38"/>
          <w:szCs w:val="38"/>
        </w:rPr>
      </w:pPr>
      <w:r w:rsidDel="00000000" w:rsidR="00000000" w:rsidRPr="00000000">
        <w:rPr>
          <w:rFonts w:ascii="Arial Unicode MS" w:cs="Arial Unicode MS" w:eastAsia="Arial Unicode MS" w:hAnsi="Arial Unicode MS"/>
          <w:b w:val="1"/>
          <w:color w:val="ffc000"/>
          <w:sz w:val="38"/>
          <w:szCs w:val="38"/>
          <w:rtl w:val="0"/>
        </w:rPr>
        <w:t xml:space="preserve">パート A</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542544</wp:posOffset>
            </wp:positionH>
            <wp:positionV relativeFrom="paragraph">
              <wp:posOffset>177525</wp:posOffset>
            </wp:positionV>
            <wp:extent cx="4687413" cy="3223260"/>
            <wp:effectExtent b="0" l="0" r="0" t="0"/>
            <wp:wrapTopAndBottom distB="0" distT="0"/>
            <wp:docPr id="111" name="image24.jpg"/>
            <a:graphic>
              <a:graphicData uri="http://schemas.openxmlformats.org/drawingml/2006/picture">
                <pic:pic>
                  <pic:nvPicPr>
                    <pic:cNvPr id="0" name="image24.jpg"/>
                    <pic:cNvPicPr preferRelativeResize="0"/>
                  </pic:nvPicPr>
                  <pic:blipFill>
                    <a:blip r:embed="rId11"/>
                    <a:srcRect b="0" l="0" r="0" t="0"/>
                    <a:stretch>
                      <a:fillRect/>
                    </a:stretch>
                  </pic:blipFill>
                  <pic:spPr>
                    <a:xfrm>
                      <a:off x="0" y="0"/>
                      <a:ext cx="4687413" cy="3223260"/>
                    </a:xfrm>
                    <a:prstGeom prst="rect"/>
                    <a:ln/>
                  </pic:spPr>
                </pic:pic>
              </a:graphicData>
            </a:graphic>
          </wp:anchor>
        </w:drawing>
      </w:r>
    </w:p>
    <w:p w:rsidR="00000000" w:rsidDel="00000000" w:rsidP="00000000" w:rsidRDefault="00000000" w:rsidRPr="00000000" w14:paraId="0000000A">
      <w:pPr>
        <w:spacing w:before="326" w:lineRule="auto"/>
        <w:ind w:left="679" w:right="440" w:firstLine="0"/>
        <w:jc w:val="center"/>
        <w:rPr>
          <w:b w:val="1"/>
          <w:sz w:val="34"/>
          <w:szCs w:val="34"/>
        </w:rPr>
      </w:pPr>
      <w:r w:rsidDel="00000000" w:rsidR="00000000" w:rsidRPr="00000000">
        <w:rPr>
          <w:rFonts w:ascii="Arial Unicode MS" w:cs="Arial Unicode MS" w:eastAsia="Arial Unicode MS" w:hAnsi="Arial Unicode MS"/>
          <w:b w:val="1"/>
          <w:color w:val="ffff00"/>
          <w:sz w:val="34"/>
          <w:szCs w:val="34"/>
          <w:rtl w:val="0"/>
        </w:rPr>
        <w:t xml:space="preserve">アムリトサル－コルカタ産業回廊（AKIC）地域の展望計画の作成</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00D">
      <w:pPr>
        <w:spacing w:before="0" w:lineRule="auto"/>
        <w:ind w:left="2078" w:right="0" w:firstLine="0"/>
        <w:jc w:val="left"/>
        <w:rPr>
          <w:rFonts w:ascii="Calibri" w:cs="Calibri" w:eastAsia="Calibri" w:hAnsi="Calibri"/>
          <w:b w:val="1"/>
          <w:sz w:val="24"/>
          <w:szCs w:val="24"/>
        </w:rPr>
      </w:pPr>
      <w:r w:rsidDel="00000000" w:rsidR="00000000" w:rsidRPr="00000000">
        <w:rPr>
          <w:rFonts w:ascii="Calibri" w:cs="Calibri" w:eastAsia="Calibri" w:hAnsi="Calibri"/>
          <w:b w:val="1"/>
          <w:color w:val="ffffff"/>
          <w:sz w:val="40"/>
          <w:szCs w:val="40"/>
          <w:rtl w:val="0"/>
        </w:rPr>
        <w:t xml:space="preserve">LEA Associates South Asia Pvt.株式会社</w:t>
      </w:r>
      <w:r w:rsidDel="00000000" w:rsidR="00000000" w:rsidRPr="00000000">
        <w:rPr>
          <w:rFonts w:ascii="Calibri" w:cs="Calibri" w:eastAsia="Calibri" w:hAnsi="Calibri"/>
          <w:b w:val="1"/>
          <w:color w:val="ffffff"/>
          <w:sz w:val="24"/>
          <w:szCs w:val="24"/>
          <w:rtl w:val="0"/>
        </w:rPr>
        <w:t xml:space="preserve">インド</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68122</wp:posOffset>
            </wp:positionH>
            <wp:positionV relativeFrom="paragraph">
              <wp:posOffset>62140</wp:posOffset>
            </wp:positionV>
            <wp:extent cx="1069911" cy="438150"/>
            <wp:effectExtent b="0" l="0" r="0" t="0"/>
            <wp:wrapNone/>
            <wp:docPr descr="ll" id="115" name="image25.png"/>
            <a:graphic>
              <a:graphicData uri="http://schemas.openxmlformats.org/drawingml/2006/picture">
                <pic:pic>
                  <pic:nvPicPr>
                    <pic:cNvPr descr="ll" id="0" name="image25.png"/>
                    <pic:cNvPicPr preferRelativeResize="0"/>
                  </pic:nvPicPr>
                  <pic:blipFill>
                    <a:blip r:embed="rId12"/>
                    <a:srcRect b="0" l="0" r="0" t="0"/>
                    <a:stretch>
                      <a:fillRect/>
                    </a:stretch>
                  </pic:blipFill>
                  <pic:spPr>
                    <a:xfrm>
                      <a:off x="0" y="0"/>
                      <a:ext cx="1069911" cy="438150"/>
                    </a:xfrm>
                    <a:prstGeom prst="rect"/>
                    <a:ln/>
                  </pic:spPr>
                </pic:pic>
              </a:graphicData>
            </a:graphic>
          </wp:anchor>
        </w:drawing>
      </w:r>
    </w:p>
    <w:p w:rsidR="00000000" w:rsidDel="00000000" w:rsidP="00000000" w:rsidRDefault="00000000" w:rsidRPr="00000000" w14:paraId="0000000E">
      <w:pPr>
        <w:spacing w:before="0" w:lineRule="auto"/>
        <w:ind w:left="2078" w:right="0" w:firstLine="0"/>
        <w:jc w:val="left"/>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との合弁会社</w:t>
      </w:r>
      <w:r w:rsidDel="00000000" w:rsidR="00000000" w:rsidRPr="00000000">
        <w:rPr>
          <w:rtl w:val="0"/>
        </w:rPr>
      </w:r>
    </w:p>
    <w:p w:rsidR="00000000" w:rsidDel="00000000" w:rsidP="00000000" w:rsidRDefault="00000000" w:rsidRPr="00000000" w14:paraId="0000000F">
      <w:pPr>
        <w:spacing w:before="1" w:line="360" w:lineRule="auto"/>
        <w:ind w:left="2078" w:right="2426" w:firstLine="0"/>
        <w:jc w:val="left"/>
        <w:rPr>
          <w:rFonts w:ascii="Calibri" w:cs="Calibri" w:eastAsia="Calibri" w:hAnsi="Calibri"/>
          <w:b w:val="1"/>
          <w:sz w:val="24"/>
          <w:szCs w:val="24"/>
        </w:rPr>
        <w:sectPr>
          <w:pgSz w:h="16840" w:w="11910" w:orient="portrait"/>
          <w:pgMar w:bottom="0" w:top="1000" w:left="1440" w:right="1680" w:header="360" w:footer="360"/>
          <w:pgNumType w:start="1"/>
        </w:sectPr>
      </w:pPr>
      <w:r w:rsidDel="00000000" w:rsidR="00000000" w:rsidRPr="00000000">
        <w:rPr>
          <w:rFonts w:ascii="Calibri" w:cs="Calibri" w:eastAsia="Calibri" w:hAnsi="Calibri"/>
          <w:b w:val="1"/>
          <w:color w:val="ffffff"/>
          <w:sz w:val="40"/>
          <w:szCs w:val="40"/>
          <w:rtl w:val="0"/>
        </w:rPr>
        <w:t xml:space="preserve">アーンスト・アンド・ヤングLLP、</w:t>
      </w:r>
      <w:r w:rsidDel="00000000" w:rsidR="00000000" w:rsidRPr="00000000">
        <w:rPr>
          <w:rFonts w:ascii="Calibri" w:cs="Calibri" w:eastAsia="Calibri" w:hAnsi="Calibri"/>
          <w:b w:val="1"/>
          <w:color w:val="ffffff"/>
          <w:sz w:val="24"/>
          <w:szCs w:val="24"/>
          <w:rtl w:val="0"/>
        </w:rPr>
        <w:t xml:space="preserve">インド 2017 年 3 月</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294271</wp:posOffset>
            </wp:positionH>
            <wp:positionV relativeFrom="paragraph">
              <wp:posOffset>80009</wp:posOffset>
            </wp:positionV>
            <wp:extent cx="620280" cy="496074"/>
            <wp:effectExtent b="0" l="0" r="0" t="0"/>
            <wp:wrapNone/>
            <wp:docPr id="119" name="image40.jpg"/>
            <a:graphic>
              <a:graphicData uri="http://schemas.openxmlformats.org/drawingml/2006/picture">
                <pic:pic>
                  <pic:nvPicPr>
                    <pic:cNvPr id="0" name="image40.jpg"/>
                    <pic:cNvPicPr preferRelativeResize="0"/>
                  </pic:nvPicPr>
                  <pic:blipFill>
                    <a:blip r:embed="rId13"/>
                    <a:srcRect b="0" l="0" r="0" t="0"/>
                    <a:stretch>
                      <a:fillRect/>
                    </a:stretch>
                  </pic:blipFill>
                  <pic:spPr>
                    <a:xfrm>
                      <a:off x="0" y="0"/>
                      <a:ext cx="620280" cy="496074"/>
                    </a:xfrm>
                    <a:prstGeom prst="rect"/>
                    <a:ln/>
                  </pic:spPr>
                </pic:pic>
              </a:graphicData>
            </a:graphic>
          </wp:anchor>
        </w:drawing>
      </w:r>
    </w:p>
    <w:p w:rsidR="00000000" w:rsidDel="00000000" w:rsidP="00000000" w:rsidRDefault="00000000" w:rsidRPr="00000000" w14:paraId="00000010">
      <w:pPr>
        <w:tabs>
          <w:tab w:val="left" w:leader="none" w:pos="9849"/>
        </w:tabs>
        <w:spacing w:before="77" w:lineRule="auto"/>
        <w:ind w:left="215" w:right="0" w:firstLine="0"/>
        <w:jc w:val="left"/>
        <w:rPr>
          <w:rFonts w:ascii="Tahoma" w:cs="Tahoma" w:eastAsia="Tahoma" w:hAnsi="Tahoma"/>
          <w:b w:val="1"/>
          <w:sz w:val="36"/>
          <w:szCs w:val="36"/>
        </w:rPr>
      </w:pPr>
      <w:r w:rsidDel="00000000" w:rsidR="00000000" w:rsidRPr="00000000">
        <w:rPr>
          <w:rFonts w:ascii="Arial Unicode MS" w:cs="Arial Unicode MS" w:eastAsia="Arial Unicode MS" w:hAnsi="Arial Unicode MS"/>
          <w:b w:val="1"/>
          <w:color w:val="ffffff"/>
          <w:sz w:val="36"/>
          <w:szCs w:val="36"/>
          <w:shd w:fill="234060" w:val="clear"/>
          <w:rtl w:val="0"/>
        </w:rPr>
        <w:t xml:space="preserve">確認と免責事項</w:t>
        <w:tab/>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12">
      <w:pPr>
        <w:spacing w:before="0" w:lineRule="auto"/>
        <w:ind w:left="215" w:right="0" w:firstLine="0"/>
        <w:jc w:val="left"/>
        <w:rPr>
          <w:b w:val="1"/>
          <w:sz w:val="25"/>
          <w:szCs w:val="25"/>
        </w:rPr>
      </w:pPr>
      <w:r w:rsidDel="00000000" w:rsidR="00000000" w:rsidRPr="00000000">
        <w:rPr>
          <w:rFonts w:ascii="Arial Unicode MS" w:cs="Arial Unicode MS" w:eastAsia="Arial Unicode MS" w:hAnsi="Arial Unicode MS"/>
          <w:b w:val="1"/>
          <w:sz w:val="25"/>
          <w:szCs w:val="25"/>
          <w:rtl w:val="0"/>
        </w:rPr>
        <w:t xml:space="preserve">了承</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4">
      <w:pPr>
        <w:spacing w:before="1" w:lineRule="auto"/>
        <w:ind w:left="215" w:right="223" w:firstLine="0"/>
        <w:jc w:val="both"/>
        <w:rPr>
          <w:sz w:val="20"/>
          <w:szCs w:val="20"/>
        </w:rPr>
      </w:pPr>
      <w:r w:rsidDel="00000000" w:rsidR="00000000" w:rsidRPr="00000000">
        <w:rPr>
          <w:rFonts w:ascii="Arial Unicode MS" w:cs="Arial Unicode MS" w:eastAsia="Arial Unicode MS" w:hAnsi="Arial Unicode MS"/>
          <w:sz w:val="20"/>
          <w:szCs w:val="20"/>
          <w:rtl w:val="0"/>
        </w:rPr>
        <w:t xml:space="preserve">コンサルタント (LASA &amp; EY のコンソーシアム) は、インド政府の産業政策推進局 (DIPP) であるデリー ムンバイ産業回廊開発公社 (DMICDC;プロジェクト)、州政府 (さまざまな政府部門)、および AKIC 州 (パンジャブ州、ハリヤナ州、ウッタラーカンド州、ウッタル プラデーシュ州、ビハール州、ジャールカンド州、西ベンガル州) のノード担当官。 Dedicated Freight Corridor Corporation of India Ltd (DFCCIL) を含む他の政府部門からの支援と協力も認められています。</w:t>
      </w:r>
    </w:p>
    <w:p w:rsidR="00000000" w:rsidDel="00000000" w:rsidP="00000000" w:rsidRDefault="00000000" w:rsidRPr="00000000" w14:paraId="00000015">
      <w:pPr>
        <w:spacing w:before="120" w:lineRule="auto"/>
        <w:ind w:left="215" w:right="227" w:firstLine="0"/>
        <w:jc w:val="both"/>
        <w:rPr>
          <w:sz w:val="20"/>
          <w:szCs w:val="20"/>
        </w:rPr>
      </w:pPr>
      <w:r w:rsidDel="00000000" w:rsidR="00000000" w:rsidRPr="00000000">
        <w:rPr>
          <w:rFonts w:ascii="Arial Unicode MS" w:cs="Arial Unicode MS" w:eastAsia="Arial Unicode MS" w:hAnsi="Arial Unicode MS"/>
          <w:sz w:val="20"/>
          <w:szCs w:val="20"/>
          <w:rtl w:val="0"/>
        </w:rPr>
        <w:t xml:space="preserve">デリー・ムンバイ産業回廊開発公社 (DMICDC) からの要請に応じて、世界銀行は、開発の選択肢を特定するためのインド政府への非貸付技術支援の一環として、公開されている二次ソースから編集されたデータをコンサルタントに提供しました。 EDFC沿い。データとレポートは、パンジャブ州、ハリヤナ州、ウッタル プラデーシュ州、ビハール州、ジャールカンド州、西ベンガル州を対象としています。世界銀行はまた、コンサルタント (Deloitte Touche Tohmatsu India Pvt. Ltd および CRISIL Risk &amp; Infrastructure Solutions (CRIS) Ltd.) によって編集されたデータとレポートをコンサルタントに提供し、3 つのサブ地域の成長に関する詳細な地域経済分析とインフラストラクチャの障害を準備しました。ウッタル プラデーシュ州のセンターであり、ここに認められています。</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7">
      <w:pPr>
        <w:spacing w:before="0" w:lineRule="auto"/>
        <w:ind w:left="215" w:right="0" w:firstLine="0"/>
        <w:jc w:val="left"/>
        <w:rPr>
          <w:b w:val="1"/>
          <w:sz w:val="25"/>
          <w:szCs w:val="25"/>
        </w:rPr>
      </w:pPr>
      <w:r w:rsidDel="00000000" w:rsidR="00000000" w:rsidRPr="00000000">
        <w:rPr>
          <w:rFonts w:ascii="Arial Unicode MS" w:cs="Arial Unicode MS" w:eastAsia="Arial Unicode MS" w:hAnsi="Arial Unicode MS"/>
          <w:b w:val="1"/>
          <w:sz w:val="25"/>
          <w:szCs w:val="25"/>
          <w:rtl w:val="0"/>
        </w:rPr>
        <w:t xml:space="preserve">免責事項</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9">
      <w:pPr>
        <w:spacing w:before="0" w:lineRule="auto"/>
        <w:ind w:left="215" w:right="225" w:firstLine="0"/>
        <w:jc w:val="both"/>
        <w:rPr>
          <w:sz w:val="20"/>
          <w:szCs w:val="20"/>
        </w:rPr>
      </w:pPr>
      <w:r w:rsidDel="00000000" w:rsidR="00000000" w:rsidRPr="00000000">
        <w:rPr>
          <w:rFonts w:ascii="Arial Unicode MS" w:cs="Arial Unicode MS" w:eastAsia="Arial Unicode MS" w:hAnsi="Arial Unicode MS"/>
          <w:sz w:val="20"/>
          <w:szCs w:val="20"/>
          <w:rtl w:val="0"/>
        </w:rPr>
        <w:t xml:space="preserve">このレポートに記載されている情報、分析、および結果は、州によって共有されている/パブリック ドメインで入手可能な二次データに基づいています。データ/その他の事実の提示における不一致は、類型上のエラーが原因である可能性があり、したがって意図的なものではありません.コンサルタント コンソーシアムは、利益、データ、営業権または収益の損失、またはクライアント、州、または第三者が、このレポート。</w:t>
      </w:r>
    </w:p>
    <w:p w:rsidR="00000000" w:rsidDel="00000000" w:rsidP="00000000" w:rsidRDefault="00000000" w:rsidRPr="00000000" w14:paraId="0000001A">
      <w:pPr>
        <w:spacing w:before="120" w:lineRule="auto"/>
        <w:ind w:left="215" w:right="227" w:firstLine="0"/>
        <w:jc w:val="both"/>
        <w:rPr>
          <w:sz w:val="20"/>
          <w:szCs w:val="20"/>
        </w:rPr>
        <w:sectPr>
          <w:type w:val="nextPage"/>
          <w:pgSz w:h="16840" w:w="11910" w:orient="portrait"/>
          <w:pgMar w:bottom="280" w:top="1200" w:left="1080" w:right="780" w:header="360" w:footer="360"/>
        </w:sectPr>
      </w:pPr>
      <w:r w:rsidDel="00000000" w:rsidR="00000000" w:rsidRPr="00000000">
        <w:rPr>
          <w:rFonts w:ascii="Arial Unicode MS" w:cs="Arial Unicode MS" w:eastAsia="Arial Unicode MS" w:hAnsi="Arial Unicode MS"/>
          <w:sz w:val="20"/>
          <w:szCs w:val="20"/>
          <w:rtl w:val="0"/>
        </w:rPr>
        <w:t xml:space="preserve">国と州の政治的境界は衛星画像に基づいており、手順に従って正式に検証され、地理的に参照されています。 GIS マッピングによる表現の不一致または不一致は意図的なものではなく、偶発的なものである可能性があります。コンサルタント コンソーシアムからのこのレポートに含まれる地図に示されている境界、色、宗派、およびその他の情報は、地域の法的地位、またはそのような境界の承認または承認に関するコンサルタント側の判断を意味するものではありません。</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5"/>
          <w:tab w:val="left" w:leader="none" w:pos="9928"/>
        </w:tabs>
        <w:spacing w:after="0" w:before="77" w:line="240" w:lineRule="auto"/>
        <w:ind w:left="1404" w:right="0" w:hanging="1297"/>
        <w:jc w:val="both"/>
        <w:rPr>
          <w:rFonts w:ascii="Tahoma" w:cs="Tahoma" w:eastAsia="Tahoma" w:hAnsi="Tahoma"/>
          <w:b w:val="1"/>
          <w:i w:val="0"/>
          <w:smallCaps w:val="0"/>
          <w:strike w:val="0"/>
          <w:color w:val="000000"/>
          <w:sz w:val="44"/>
          <w:szCs w:val="44"/>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ffffff"/>
          <w:sz w:val="44"/>
          <w:szCs w:val="44"/>
          <w:u w:val="none"/>
          <w:shd w:fill="234060" w:val="clear"/>
          <w:vertAlign w:val="baseline"/>
          <w:rtl w:val="0"/>
        </w:rPr>
        <w:t xml:space="preserve">エグゼクティブサマリー</w:t>
        <w:tab/>
      </w:r>
      <w:r w:rsidDel="00000000" w:rsidR="00000000" w:rsidRPr="00000000">
        <w:rPr>
          <w:rtl w:val="0"/>
        </w:rPr>
      </w:r>
    </w:p>
    <w:p w:rsidR="00000000" w:rsidDel="00000000" w:rsidP="00000000" w:rsidRDefault="00000000" w:rsidRPr="00000000" w14:paraId="0000001C">
      <w:pPr>
        <w:pStyle w:val="Heading1"/>
        <w:numPr>
          <w:ilvl w:val="1"/>
          <w:numId w:val="3"/>
        </w:numPr>
        <w:tabs>
          <w:tab w:val="left" w:leader="none" w:pos="793"/>
        </w:tabs>
        <w:spacing w:after="0" w:before="103" w:line="240" w:lineRule="auto"/>
        <w:ind w:left="792" w:right="0" w:hanging="577"/>
        <w:jc w:val="both"/>
        <w:rPr/>
      </w:pPr>
      <w:r w:rsidDel="00000000" w:rsidR="00000000" w:rsidRPr="00000000">
        <w:rPr>
          <w:rFonts w:ascii="Arial Unicode MS" w:cs="Arial Unicode MS" w:eastAsia="Arial Unicode MS" w:hAnsi="Arial Unicode MS"/>
          <w:color w:val="000080"/>
          <w:rtl w:val="0"/>
        </w:rPr>
        <w:t xml:space="preserve">序章</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6" w:right="22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産業回廊は、インドの新しい経済成長パラダイムです。産業回廊は、貿易障壁を減らし、生産と消費の中心地の拡大を促進するため、経済成長にとって極めて重要です。ベンチマーク回廊</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1</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高い経済成長の目標を達成し、戦略的なルート、国際ゲートウェイ（港、空港）との接続性、競争上の優位性などを通じて、大きな流域で国のGDPへの貢献を増やしました.</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6079"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インド政府 (GoI) は、国内に産業/経済回廊の五角形を構築するための国家プログラムを開始しました。このプログラムは、国の製造業の可能性を解き放ち、GDP への貢献を高め、それによって (a) 開発の加速、(b) 包括的な成長、および</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16"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(c) 有給雇用。</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6" w:right="6078"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の開発</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アムリトサル コルカタ産業大通り (AKIC)</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 東部専用貨物回廊 (EDFC)、(b) 既存の国道システム、(c) アラハバードとハルディアを結ぶ国道 1 号線を活用することが期待されています。</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6078"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EDFC は 1839 km を横断し、パンジャブ州のルディアナと西ベンガル州のダンクニを結ぶインドの 6 つの州 (パンジャブ州、ハリヤナ州、ウッタル プラデーシュ州、ビハール州、ジャールカンド州、西ベンガル州) にサービスを提供することが想定されています。 DFCCIL によって現在建設中の EDFC は、2019 年までに委託される予定である (図 E-1 を参照)。</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6" w:right="6077"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領域は、主に EDFC の影響として描かれています (図 E-2 参照)。 7 つの州の地理的/行政的ドメイン全体が回廊の一部として含まれていますが、いくつかのパラメーターに基づく 3 つの影響ゾーン (プライマリ、セカンダリ、および制限ゾーン) が地域内で特定されています。これらのゾーンは、EDFC への近さ、リソースの可用性、および</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22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インフラストラクチャ、産業投資、および物理的な制約など。EDFC から 100 km 以内の線形ベルトは、主要な影響ゾーン (リング 1) として定義され、地域の他の部分よりも大きな可能性と成長を持っていると見なされます。</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1829054" cy="12700"/>
                <wp:effectExtent b="0" l="0" r="0" t="0"/>
                <wp:wrapTopAndBottom distB="0" distT="0"/>
                <wp:docPr id="39" name=""/>
                <a:graphic>
                  <a:graphicData uri="http://schemas.microsoft.com/office/word/2010/wordprocessingShape">
                    <wps:wsp>
                      <wps:cNvSpPr/>
                      <wps:cNvPr id="66" name="Shape 66"/>
                      <wps:spPr>
                        <a:xfrm>
                          <a:off x="5117273" y="3776953"/>
                          <a:ext cx="1829054"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1829054" cy="12700"/>
                <wp:effectExtent b="0" l="0" r="0" t="0"/>
                <wp:wrapTopAndBottom distB="0" distT="0"/>
                <wp:docPr id="39" name="image67.png"/>
                <a:graphic>
                  <a:graphicData uri="http://schemas.openxmlformats.org/drawingml/2006/picture">
                    <pic:pic>
                      <pic:nvPicPr>
                        <pic:cNvPr id="0" name="image67.png"/>
                        <pic:cNvPicPr preferRelativeResize="0"/>
                      </pic:nvPicPr>
                      <pic:blipFill>
                        <a:blip r:embed="rId14"/>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026">
      <w:pPr>
        <w:spacing w:before="95" w:lineRule="auto"/>
        <w:ind w:left="216" w:right="223" w:firstLine="0"/>
        <w:jc w:val="left"/>
        <w:rPr>
          <w:sz w:val="18"/>
          <w:szCs w:val="18"/>
        </w:rPr>
        <w:sectPr>
          <w:footerReference r:id="rId15" w:type="default"/>
          <w:type w:val="nextPage"/>
          <w:pgSz w:h="16840" w:w="11910" w:orient="portrait"/>
          <w:pgMar w:bottom="1120" w:top="1380" w:left="1080" w:right="780" w:header="0" w:footer="935"/>
          <w:pgNumType w:start="1"/>
        </w:sectPr>
      </w:pPr>
      <w:r w:rsidDel="00000000" w:rsidR="00000000" w:rsidRPr="00000000">
        <w:rPr>
          <w:sz w:val="18"/>
          <w:szCs w:val="18"/>
          <w:vertAlign w:val="superscript"/>
          <w:rtl w:val="0"/>
        </w:rPr>
        <w:t xml:space="preserve">1</w:t>
      </w:r>
      <w:r w:rsidDel="00000000" w:rsidR="00000000" w:rsidRPr="00000000">
        <w:rPr>
          <w:rFonts w:ascii="Arial Unicode MS" w:cs="Arial Unicode MS" w:eastAsia="Arial Unicode MS" w:hAnsi="Arial Unicode MS"/>
          <w:sz w:val="18"/>
          <w:szCs w:val="18"/>
          <w:vertAlign w:val="baseline"/>
          <w:rtl w:val="0"/>
        </w:rPr>
        <w:t xml:space="preserve"> 報告書で議論されている 3 つの国際回廊には、(a) ヨーロッパのロッテルダム - アントワープ - ジェノバ回廊、(b) 米国のボストン - ワシントン回廊、および (c) カナダ - ケベック - オンタリオ貿易回廊と大陸ゲートウェイが含まれます。</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6" w:right="221"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は、歴史的な GT ロードに沿って存在していた貿易回廊を活性化します。また、北東インドの州に手を差し伸べ、ルック・イースト/アクト・イースト政策に取り組み、南/東南アジアのBIMSTEC諸国間の国際貿易ルート、およびこの地域の他の国際回廊にも接続します。 AKIC は、主に農工業回廊としても予測されています。</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このレポートは、次の 20 年間の成長ビジョンを含む AKIC の最終的な見通し計画を提示します。これには、当面、短期、中期、長期の成長ビジョン、特定されたパイロット プロジェクト/IMC、特定された優先産業セクター、目標とする成長に関する重大なボトルネック、特定されたインフラストラクチャ プロジェクトが含まれます。段階的計画と実施のための制度的枠組み。</w:t>
      </w:r>
    </w:p>
    <w:p w:rsidR="00000000" w:rsidDel="00000000" w:rsidP="00000000" w:rsidRDefault="00000000" w:rsidRPr="00000000" w14:paraId="0000002A">
      <w:pPr>
        <w:spacing w:before="119" w:lineRule="auto"/>
        <w:ind w:left="216" w:right="222" w:firstLine="0"/>
        <w:jc w:val="both"/>
        <w:rPr>
          <w:b w:val="1"/>
          <w:i w:val="1"/>
          <w:sz w:val="21"/>
          <w:szCs w:val="21"/>
        </w:rPr>
      </w:pPr>
      <w:r w:rsidDel="00000000" w:rsidR="00000000" w:rsidRPr="00000000">
        <w:rPr>
          <w:rFonts w:ascii="Arial Unicode MS" w:cs="Arial Unicode MS" w:eastAsia="Arial Unicode MS" w:hAnsi="Arial Unicode MS"/>
          <w:sz w:val="21"/>
          <w:szCs w:val="21"/>
          <w:rtl w:val="0"/>
        </w:rPr>
        <w:t xml:space="preserve">AKICのビジョンは「</w:t>
      </w:r>
      <w:r w:rsidDel="00000000" w:rsidR="00000000" w:rsidRPr="00000000">
        <w:rPr>
          <w:rFonts w:ascii="Arial Unicode MS" w:cs="Arial Unicode MS" w:eastAsia="Arial Unicode MS" w:hAnsi="Arial Unicode MS"/>
          <w:b w:val="1"/>
          <w:i w:val="1"/>
          <w:sz w:val="21"/>
          <w:szCs w:val="21"/>
          <w:rtl w:val="0"/>
        </w:rPr>
        <w:t xml:space="preserve">グリーンで持続可能な産業および経済の発展を達成することを目的として、歴史的な貿易ルートに沿って経済的に変換された農業産業回廊と世界的に競争力のある投資先です。」</w:t>
      </w:r>
    </w:p>
    <w:p w:rsidR="00000000" w:rsidDel="00000000" w:rsidP="00000000" w:rsidRDefault="00000000" w:rsidRPr="00000000" w14:paraId="0000002B">
      <w:pPr>
        <w:pStyle w:val="Heading1"/>
        <w:numPr>
          <w:ilvl w:val="1"/>
          <w:numId w:val="3"/>
        </w:numPr>
        <w:tabs>
          <w:tab w:val="left" w:leader="none" w:pos="793"/>
        </w:tabs>
        <w:spacing w:after="0" w:before="203" w:line="240" w:lineRule="auto"/>
        <w:ind w:left="792" w:right="0" w:hanging="577"/>
        <w:jc w:val="both"/>
        <w:rPr/>
      </w:pPr>
      <w:r w:rsidDel="00000000" w:rsidR="00000000" w:rsidRPr="00000000">
        <w:rPr>
          <w:rFonts w:ascii="Arial Unicode MS" w:cs="Arial Unicode MS" w:eastAsia="Arial Unicode MS" w:hAnsi="Arial Unicode MS"/>
          <w:color w:val="000080"/>
          <w:rtl w:val="0"/>
        </w:rPr>
        <w:t xml:space="preserve">地域の現在のプロファイル</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16" w:right="22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は 7 つの州に広がっています</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2</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.この広大な地域の人口統計学的、社会的、経済的特徴をここに要約します。</w:t>
      </w:r>
    </w:p>
    <w:p w:rsidR="00000000" w:rsidDel="00000000" w:rsidP="00000000" w:rsidRDefault="00000000" w:rsidRPr="00000000" w14:paraId="0000002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19" w:line="240" w:lineRule="auto"/>
        <w:ind w:left="576" w:right="228"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内陸の戦略的な場所:</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地域は、中央アジア、中国、東南アジアの先端に位置し、中長期的に世界的に支配的な経済の温床になると予想されています。 AKIC は戦略的な位置を占めていますが、海岸線の利点はなく、近隣諸国との関係は現在、安全保障上の問題に悩まされています。</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人口が多い:</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地域は、インドの地理的面積の 5 分の 1 を占め、人口の 5 分の 2 以上 (4 億 9,100 万人) が住んでいます。高い出生率、死亡率の低下、および近隣諸国からの移住により、人口増加率はインドの平均よりも高くなっています。人口の増加率は、過去 30 年間で減少しました。</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5"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主要な生産年齢人口:</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労働年齢人口の割合が高く (60%)、15 歳未満のグループ (34%) に加えて、65 歳以上の人口の割合が低い (5%)。これは、全体的な依存率が 65% であることを示しており、これは将来の成長と発展にとって健全です。</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大きな経済基盤:</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この地域の経済規模はインドの 4 分の 1 です。州の GSDP の合計は、2013 年から 2014 年の実勢現在の価格で 29 兆 1,460 億インドルピー、つまりインドの GDP の約 27% になります。地域経済はサービス志向 (54%) で、農業 (24%) と工業志向 (22%) が強い。第三次セクターは堅調で、他のセクターよりも急速に成長しています。過去 20 年間の成長パターンは、インドが AKIC 地域 (年率 6.0%) よりも速く成長していること (年率 6.9%) を示しています。</w:t>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5"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所得格差：</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人々の経済的地位に関しては、1 人当たりの所得 (PCI) と貧困の点で広範囲にわたる不平等があります。ウッタル プラデーシュ州では 30%、ビハール州では 34%、ジャールカンド州では 37% の人口が貧困ライン (BPL) を下回っています。したがって、人口の購買力は低い。</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農業経済</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2012 年から 2013 年の地域 GDP のシェアに最大の貢献をした単一の経済活動 (現在の価格) は、農業 (21%)、貿易 (16%)、製造 (11%) です。農業分野では生産性が低く、モンスーンによる農業に苦しんでいる一方で、製造業分野では技術ベースの低い産業化、組織化されていない製造業部門や MSME で使用されている時代遅れの技術に悩まされています。</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農業における不均衡な雇用:</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製造部門は停滞しており、農業部門のシェアは減少しています。しかし、製造業を含む他の部門での雇用機会が少ないため、雇用の 40% は依然として農業に基づいています。失業率も過去 10 年間で上昇しています。ウッタル プラデーシュ州、ビハール州、ジャールカンド州を中心に、仕事の目的を含め、かなりの移住者がいます。</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54" w:lineRule="auto"/>
        <w:ind w:left="576" w:right="0" w:hanging="361"/>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人間開発指数（HDI）</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の人口はインドの平均よりも低い。</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3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下のキャップ:</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プロジェクト地域の労働力参加率 (WPR) は 36% で、インドのレベル (39%) よりも低い。</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37"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低い都市化と一人当たりの低い GDP:</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都市化は低く（22%）、都市化の成長率はインドよりも低い。いくつかの地域を除けば、経済成長は都市化に追いついていません。</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101600</wp:posOffset>
                </wp:positionV>
                <wp:extent cx="1829054" cy="12700"/>
                <wp:effectExtent b="0" l="0" r="0" t="0"/>
                <wp:wrapTopAndBottom distB="0" distT="0"/>
                <wp:docPr id="21" name=""/>
                <a:graphic>
                  <a:graphicData uri="http://schemas.microsoft.com/office/word/2010/wordprocessingShape">
                    <wps:wsp>
                      <wps:cNvSpPr/>
                      <wps:cNvPr id="35" name="Shape 35"/>
                      <wps:spPr>
                        <a:xfrm>
                          <a:off x="5117273" y="3776953"/>
                          <a:ext cx="1829054"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101600</wp:posOffset>
                </wp:positionV>
                <wp:extent cx="1829054" cy="12700"/>
                <wp:effectExtent b="0" l="0" r="0" t="0"/>
                <wp:wrapTopAndBottom distB="0" distT="0"/>
                <wp:docPr id="21" name="image48.png"/>
                <a:graphic>
                  <a:graphicData uri="http://schemas.openxmlformats.org/drawingml/2006/picture">
                    <pic:pic>
                      <pic:nvPicPr>
                        <pic:cNvPr id="0" name="image48.png"/>
                        <pic:cNvPicPr preferRelativeResize="0"/>
                      </pic:nvPicPr>
                      <pic:blipFill>
                        <a:blip r:embed="rId16"/>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03A">
      <w:pPr>
        <w:spacing w:before="91" w:lineRule="auto"/>
        <w:ind w:left="216" w:right="0" w:firstLine="0"/>
        <w:jc w:val="left"/>
        <w:rPr>
          <w:sz w:val="20"/>
          <w:szCs w:val="20"/>
        </w:rPr>
        <w:sectPr>
          <w:headerReference r:id="rId17" w:type="default"/>
          <w:footerReference r:id="rId18" w:type="default"/>
          <w:type w:val="nextPage"/>
          <w:pgSz w:h="16840" w:w="11910" w:orient="portrait"/>
          <w:pgMar w:bottom="1120" w:top="1200" w:left="1080" w:right="780" w:header="751" w:footer="935"/>
        </w:sectPr>
      </w:pPr>
      <w:r w:rsidDel="00000000" w:rsidR="00000000" w:rsidRPr="00000000">
        <w:rPr>
          <w:sz w:val="20"/>
          <w:szCs w:val="20"/>
          <w:vertAlign w:val="superscript"/>
          <w:rtl w:val="0"/>
        </w:rPr>
        <w:t xml:space="preserve">2</w:t>
      </w:r>
      <w:r w:rsidDel="00000000" w:rsidR="00000000" w:rsidRPr="00000000">
        <w:rPr>
          <w:rFonts w:ascii="Arial Unicode MS" w:cs="Arial Unicode MS" w:eastAsia="Arial Unicode MS" w:hAnsi="Arial Unicode MS"/>
          <w:sz w:val="20"/>
          <w:szCs w:val="20"/>
          <w:vertAlign w:val="baseline"/>
          <w:rtl w:val="0"/>
        </w:rPr>
        <w:t xml:space="preserve"> ウッタラーカンド州は、EDFC が横断する 6 つの州のリストに追加された 7 番目の州です。</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04" w:line="237"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大都市と大都市圏の影響:</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明確な都市地域と急速に発展する都市回廊があります。この地域には 15 の大都市があり、デリーの首都圏のメガシティの影響を受けています。他の著名な都市地域には、カンプールとコルカタ地域が含まれます。</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5"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大規模な農業資源。</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この地域にはガンガ川流域を含む 5 つの河川流域があり、土地の 70% が耕作可能です。この地域は、50% の米、70% の小麦、40 ～ 60% の野菜を栽培している国家のフード ボウルです。この地域は主要な換金作物の生産地でもあります。51% がサトウキビ、90% が未加工のジュートとメスタです。</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大規模な鉱物資源:</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この地域には 40% の石炭埋蔵量と 30% の鉄鉱石 (証明済み) があります。この地域は現在、国内の他の地域で付加価値を得るために大量の資源を輸送しています。</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識字率の低さと周縁化された人口:</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低い識字率は、特にビハール州、ウッタル プラデーシュ州、ジャールカンド州で見られます。特にジャールカンド州には明確な ST 人口があり、ウッタル プラデーシュ州では ST 人口が急増しています。生産年齢の人口は、高等教育のレベルが低いことに苦しんでおり、開発の重要な成長分野であると考えられている低い労働生産性につながっています。</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216" w:right="227"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インド政府の政策イニシアチブを受けて、AKIC 地域には多くの開発機会が期待されています。その他の特定の機会には次のものがあります。</w:t>
      </w:r>
    </w:p>
    <w:p w:rsidR="00000000" w:rsidDel="00000000" w:rsidP="00000000" w:rsidRDefault="00000000" w:rsidRPr="00000000" w14:paraId="0000004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24" w:line="237" w:lineRule="auto"/>
        <w:ind w:left="576" w:right="226"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AKICには</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南アジア市場へのアクセス</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これは、世界貿易と経済の観点から重要な地域市場です。これは、大きな成長の可能性を秘めていると考えられています。</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高い消費者層:</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大規模な AKIC 人口は、大規模な消費市場と見なされています。都市化も進んでいます。クラス I 都市は、長期的には重要な都市を形成する可能性があります。これらは繁栄するための消費者基盤を形成します</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7"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実証済みの成功:</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パンジャブ、ハリヤナ、ウッタラーカンドは健全な産業基盤の成長を示しています。ウッタル プラデーシュ州もまた、強力な輸出の可能性を示しており、ハリヤーナ州と西ベンガル州がこれに続きます。伝統的なセクター間の産業相乗効果が発展し、この地域で利用可能な特定の独自のスキル (輸出需要) があります。</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37" w:lineRule="auto"/>
        <w:ind w:left="576" w:right="228"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低人件費</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インドの他の州との比較は、労働集約型産業の魅力を示しています。</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2" w:line="237" w:lineRule="auto"/>
        <w:ind w:left="576" w:right="230"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潜在的な USP:</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インフラとサプライ チェーン管理の改善は、既存の農業資源と産業の間のリンクをもたらすことができます。</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対処する必要がある脅威には、大規模な産業開発のための土地取得を妨げる大部分の地域の土壌の肥沃度の要素と、選択されたサブ地域が高い ST 人口、鉱物資源、および森林を示しているという事実が含まれます。脆弱な人口。</w:t>
      </w:r>
    </w:p>
    <w:p w:rsidR="00000000" w:rsidDel="00000000" w:rsidP="00000000" w:rsidRDefault="00000000" w:rsidRPr="00000000" w14:paraId="00000047">
      <w:pPr>
        <w:pStyle w:val="Heading1"/>
        <w:numPr>
          <w:ilvl w:val="1"/>
          <w:numId w:val="3"/>
        </w:numPr>
        <w:tabs>
          <w:tab w:val="left" w:leader="none" w:pos="792"/>
          <w:tab w:val="left" w:leader="none" w:pos="793"/>
        </w:tabs>
        <w:spacing w:after="0" w:before="203" w:line="240" w:lineRule="auto"/>
        <w:ind w:left="792" w:right="0" w:hanging="577"/>
        <w:jc w:val="left"/>
        <w:rPr/>
      </w:pPr>
      <w:r w:rsidDel="00000000" w:rsidR="00000000" w:rsidRPr="00000000">
        <w:rPr>
          <w:rFonts w:ascii="Arial Unicode MS" w:cs="Arial Unicode MS" w:eastAsia="Arial Unicode MS" w:hAnsi="Arial Unicode MS"/>
          <w:color w:val="000080"/>
          <w:rtl w:val="0"/>
        </w:rPr>
        <w:t xml:space="preserve">産業プロファイル</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16" w:right="23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産業セクターの市場評価と地域の現在の課題からの調査結果は次のとおりです。</w:t>
      </w:r>
    </w:p>
    <w:p w:rsidR="00000000" w:rsidDel="00000000" w:rsidP="00000000" w:rsidRDefault="00000000" w:rsidRPr="00000000" w14:paraId="0000004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22"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休眠中の製造部門:</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インドの GDP は過去 10 年間で ~7% の CAGR で成長しましたが、GDP に占めるインドの製造業の割合は約 15% で比較的一定に保たれています。製造部門の成長は、過去数年間の全体的な GDP 成長の強いペースと一致していません。国家経済への貢献という点では、ウッタル プラデーシュ州が AKIC 州の中でトップであり、2013 年から 2014 年にかけて西ベンガル州、ハリヤナ州、パンジャブ州がそれに続いています。しかし、2013 年から 2014 年の州経済における製造業シェア (GSDP) の貢献度に関しては、ウッタラーカンド州がトップであり、ジャールカンド州、パンジャブ州、ハリヤナ州がそれに続いています。どちらの場合も、ビハール州は引き続きチャートの下部にあります。 AKIC の産業別の製造 GVA シェアは、国の製造 GVA の 25% です。この地域の総 MSME ユニットの 97% 以上が、投資規模が 250 万ルピー未満の「マイクロ」分類に分類されます。工場あたりの生産量と GVA は、全国平均よりも大幅に遅れています。</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低い投資家の信頼:</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製造業は、工業生産指数 (IIP) におけるセクターの 75.5% のシェアによって正当化される、インドの産業の最大のシェアを占めています。 AKIC 州の製造業 IIP の成長は減少傾向にあることが観察されています。 AKIC 州の製造業 IIP は、2010 年から 2011 年にかけて急激な落ち込みを見せています。製造業についても同様の傾向が国レベルで観察され、2007-08 年から 2013-14 年の CAGR はわずか 1% で、2013-14 年のマイナス成長です。 AKIC は、インド レベルで合計 IEM の 20% を受け取りました。</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576" w:right="227"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値 AKIC シェアは、2009 年から 2013 年までの合計の 15% です。これは、AKIC 地域に対する現在の投資家の感情があまりポジティブではないことを明確に示しています。</w:t>
      </w:r>
    </w:p>
    <w:p w:rsidR="00000000" w:rsidDel="00000000" w:rsidP="00000000" w:rsidRDefault="00000000" w:rsidRPr="00000000" w14:paraId="0000004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潜在的な産業部門:</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2012 年から 2013 年のインド レベルの製造部門では、最大の貢献は化学および石油化学 (28%)、金属製品 (14%)、自動車および自動車部品 (10%)、食品加工 (9%) でした。 ）、テキスタイル＆レザー（8％）、機械製品（7％）。これらの製品を合わせると、製造シェアへの累積貢献度は 75% になります。同様に AKIC レベルでは、回廊の GDP に大きく貢献している製造部門は、食品加工 (21%)、金属製品 (17%)、自動車および自動車部品 (15%)、繊維および皮革 (10%)、機械 ( 6％）。</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4"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食品加工産業は、パンジャブ州、ハリヤナ州、ウッタル プラデーシュ州、ビハール州、西ベンガル州の豊かな州の資源で優勢です。繊維産業は、資源が豊富なパンジャブ州、ハリヤナ州、ウッタル プラデーシュ州で優勢です。金属などの産業は、この地域の資源が豊富な東部の州、つまりジャールカンド州と西ベンガル州で大きな存在感を示しています。化学品や石油化学品などの産業はこの地域全体に広がっており、原材料が入手できる州には大きな存在感があります。ウッタル プラデシュ、ビハール、西ベンガル。</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競争力:</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競争力のある産業パフォーマンス指数 (CIP) は、AKIC 地域で最も産業競争力のある州はウッタラーカンド州であり、ハリヤーナー州が僅差で続いていることを示しています。パンジャブは CIP 指数ランキングで 3 位に落ち、ウッタル プラデシュ、ジャールカンド、西ベンガル、ビハールがそれに続きます。このベンチマークは、全国平均と比較した AKIC の位置付けも示しています。ほとんどの AKIC 州はインドよりも個々のパフォーマンスが優れていますが、ほぼすべての産業パフォーマンス指標でインドの平均を下回っているため、AKIC は全体として暗い状況を予測しています。 DMIC は AKIC よりも優れた競争上の優位性を持っていると見られています。</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7"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輸出シナリオ:</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インドの輸出シナリオはあまり有望ではないように見えますが、AKIC は楽観的な傾向を示しており、国内で最も長い産業回廊の前向きな見通しを示しています。ウッタル プラデーシュ州は、この地域で最高の輸出を行っています。</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低・中価値産業:</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地域の主な強みは、マハラシュトラ、グジャラート、ラジャスタン、タミル・ナードゥなどの他の先進国と比較して、単位労働コストが低いことです。ただし、熟練労働者は、主にローテクノロジー集約型およびミッドテクノロジー集約型の産業で利用できます。 AKIC 産業部門の製造の約 76% は、低価格および中価格帯の製品です。</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工業用地:</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州の工業用地に関する限り、土地銀行は、(a) 通知されたマスター プランで指定された工業用地利用の形で、州で利用できます。</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22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(b) 既存の団地内の空き地、(c) 閉鎖された/病気のユニットから取得可能な土地、(d) 政府の土地、および (e) 荒地/現在森林所有権下にある。</w:t>
      </w:r>
    </w:p>
    <w:p w:rsidR="00000000" w:rsidDel="00000000" w:rsidP="00000000" w:rsidRDefault="00000000" w:rsidRPr="00000000" w14:paraId="0000005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57" w:lineRule="auto"/>
        <w:ind w:left="576" w:right="0" w:hanging="361"/>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主な問題/重大なギャップ</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含む</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937"/>
        </w:tabs>
        <w:spacing w:after="0" w:before="0" w:line="240" w:lineRule="auto"/>
        <w:ind w:left="936" w:right="230"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州は、特に食品加工や繊維などの伝統的な産業において、一次加工で高いシェアを持っています。</w:t>
      </w:r>
    </w:p>
    <w:p w:rsidR="00000000" w:rsidDel="00000000" w:rsidP="00000000" w:rsidRDefault="00000000" w:rsidRPr="00000000" w14:paraId="00000056">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937"/>
        </w:tabs>
        <w:spacing w:after="0" w:before="0" w:line="241" w:lineRule="auto"/>
        <w:ind w:left="936" w:right="0" w:hanging="361"/>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産業経済のバックボーンである小規模産業は、主に低価値の品目を生産します。</w:t>
      </w:r>
    </w:p>
    <w:p w:rsidR="00000000" w:rsidDel="00000000" w:rsidP="00000000" w:rsidRDefault="00000000" w:rsidRPr="00000000" w14:paraId="00000057">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937"/>
        </w:tabs>
        <w:spacing w:after="0" w:before="0" w:line="240" w:lineRule="auto"/>
        <w:ind w:left="936" w:right="226"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一部の州の製造構造はほとんど組織化されていません。かなりの割合が低価格および中価格のセグメントにあります。低技術は生産性を低下させ、粗悪な製品を生み出します。これは競争上の不利な点です。</w:t>
      </w:r>
    </w:p>
    <w:p w:rsidR="00000000" w:rsidDel="00000000" w:rsidP="00000000" w:rsidRDefault="00000000" w:rsidRPr="00000000" w14:paraId="00000058">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937"/>
        </w:tabs>
        <w:spacing w:after="0" w:before="0" w:line="240" w:lineRule="auto"/>
        <w:ind w:left="936" w:right="224"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いくつかの工業団地/団地に空室があります。一部の州には工業用地バンクがありますが、これらの多くは連続しておらず、IMC などの大規模な工業団地には適していません。</w:t>
      </w:r>
    </w:p>
    <w:p w:rsidR="00000000" w:rsidDel="00000000" w:rsidP="00000000" w:rsidRDefault="00000000" w:rsidRPr="00000000" w14:paraId="00000059">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936"/>
          <w:tab w:val="left" w:leader="none" w:pos="937"/>
        </w:tabs>
        <w:spacing w:after="0" w:before="0" w:line="240" w:lineRule="auto"/>
        <w:ind w:left="936" w:right="225"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大規模な産業クラスターを規制する政策が整備されていない。ビジネスのしやすさに関しては、AKIC 州には大きな違いがあります。</w:t>
      </w:r>
    </w:p>
    <w:p w:rsidR="00000000" w:rsidDel="00000000" w:rsidP="00000000" w:rsidRDefault="00000000" w:rsidRPr="00000000" w14:paraId="0000005A">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936"/>
          <w:tab w:val="left" w:leader="none" w:pos="937"/>
        </w:tabs>
        <w:spacing w:after="0" w:before="0" w:line="240" w:lineRule="auto"/>
        <w:ind w:left="936" w:right="223"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労働力が適切に熟練していないため、生産性が低下します。新興および日の出セクターのスキルが利用できない。</w:t>
      </w:r>
    </w:p>
    <w:p w:rsidR="00000000" w:rsidDel="00000000" w:rsidP="00000000" w:rsidRDefault="00000000" w:rsidRPr="00000000" w14:paraId="0000005B">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936"/>
          <w:tab w:val="left" w:leader="none" w:pos="937"/>
        </w:tabs>
        <w:spacing w:after="0" w:before="0" w:line="241" w:lineRule="auto"/>
        <w:ind w:left="936" w:right="0"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利用されていない国境を越えた貿易の機会。</w:t>
      </w:r>
    </w:p>
    <w:p w:rsidR="00000000" w:rsidDel="00000000" w:rsidP="00000000" w:rsidRDefault="00000000" w:rsidRPr="00000000" w14:paraId="0000005C">
      <w:pPr>
        <w:pStyle w:val="Heading1"/>
        <w:numPr>
          <w:ilvl w:val="1"/>
          <w:numId w:val="3"/>
        </w:numPr>
        <w:tabs>
          <w:tab w:val="left" w:leader="none" w:pos="793"/>
        </w:tabs>
        <w:spacing w:after="0" w:before="197" w:line="240" w:lineRule="auto"/>
        <w:ind w:left="792" w:right="0" w:hanging="577"/>
        <w:jc w:val="both"/>
        <w:rPr/>
      </w:pPr>
      <w:r w:rsidDel="00000000" w:rsidR="00000000" w:rsidRPr="00000000">
        <w:rPr>
          <w:rFonts w:ascii="Arial Unicode MS" w:cs="Arial Unicode MS" w:eastAsia="Arial Unicode MS" w:hAnsi="Arial Unicode MS"/>
          <w:color w:val="000080"/>
          <w:rtl w:val="0"/>
        </w:rPr>
        <w:t xml:space="preserve">輸送インフラの評価</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222"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地域はインド北部に広がり、歴史的な GT 道路、国道 (NH)、州道 (SH)、MDR、ODR、国境道路、村道によって本質的に織り込まれています。主に EDFC 回廊に沿った国道 3、44、19、16 (GT 道路の新しい NH 番号付け) の部分は、道路網と主要回廊 NH の背骨/幹線道路 (図 E-3 を参照) を形成します。</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6"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GT ロードの主要区間は、デリー、ムンバイ、チェンナイ、コルカタの主要都市を結ぶ GQ の一部です。この地域には、南北回廊と東西回廊が部分的に通っています。プロジェクト地域には、いくつかのアジア ハイウェイ (AH) があり、特に AH1 と AH2 の一部を通過しています。</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6" w:right="23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主要な NH 回廊の交通は、主に乗用車 (52%) で構成され、続いて貨物車 (43%) が続きます。</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122" w:line="240" w:lineRule="auto"/>
        <w:ind w:left="21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州全体の鉄道路線の総延長は 19,957 km (EDFC を除く) であり、インド鉄道の 30% に相当します。分析によると、南北線も同様に混雑している西ベンガルを除いて、ほとんどの東西線が 100% を超える容量で稼働しています。 AKIC 州内の既存の鉄道路線は、旅客輸送と貨物輸送の両方に対応しています。 2013 年から 2014 年にかけて、AKIC 地域の 5 つの鉄道ゾーンで記録された旅客キロの合計は、1 兆 7,200 億旅客キロ (BPKM) でした。ランニング トラック km あたりの乗客 km に関する交通密度の最高値は 1,400 万 (ER) で、最低値は 0.03 百万 (NCR) です。</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722614" cy="4033361"/>
            <wp:effectExtent b="0" l="0" r="0" t="0"/>
            <wp:docPr id="139" name="image99.jpg"/>
            <a:graphic>
              <a:graphicData uri="http://schemas.openxmlformats.org/drawingml/2006/picture">
                <pic:pic>
                  <pic:nvPicPr>
                    <pic:cNvPr id="0" name="image99.jpg"/>
                    <pic:cNvPicPr preferRelativeResize="0"/>
                  </pic:nvPicPr>
                  <pic:blipFill>
                    <a:blip r:embed="rId19"/>
                    <a:srcRect b="0" l="0" r="0" t="0"/>
                    <a:stretch>
                      <a:fillRect/>
                    </a:stretch>
                  </pic:blipFill>
                  <pic:spPr>
                    <a:xfrm>
                      <a:off x="0" y="0"/>
                      <a:ext cx="5722614" cy="4033361"/>
                    </a:xfrm>
                    <a:prstGeom prst="rect"/>
                    <a:ln/>
                  </pic:spPr>
                </pic:pic>
              </a:graphicData>
            </a:graphic>
          </wp:inline>
        </w:drawing>
      </w:r>
      <w:r w:rsidDel="00000000" w:rsidR="00000000" w:rsidRPr="00000000">
        <w:rPr>
          <w:rtl w:val="0"/>
        </w:rPr>
      </w:r>
    </w:p>
    <w:tbl>
      <w:tblPr>
        <w:tblStyle w:val="Table1"/>
        <w:tblW w:w="578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81"/>
        <w:tblGridChange w:id="0">
          <w:tblGrid>
            <w:gridCol w:w="5781"/>
          </w:tblGrid>
        </w:tblGridChange>
      </w:tblGrid>
      <w:tr>
        <w:trPr>
          <w:cantSplit w:val="0"/>
          <w:trHeight w:val="4570" w:hRule="atLeast"/>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8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622179" cy="2749296"/>
                  <wp:effectExtent b="0" l="0" r="0" t="0"/>
                  <wp:docPr id="138" name="image106.jpg"/>
                  <a:graphic>
                    <a:graphicData uri="http://schemas.openxmlformats.org/drawingml/2006/picture">
                      <pic:pic>
                        <pic:nvPicPr>
                          <pic:cNvPr id="0" name="image106.jpg"/>
                          <pic:cNvPicPr preferRelativeResize="0"/>
                        </pic:nvPicPr>
                        <pic:blipFill>
                          <a:blip r:embed="rId20"/>
                          <a:srcRect b="0" l="0" r="0" t="0"/>
                          <a:stretch>
                            <a:fillRect/>
                          </a:stretch>
                        </pic:blipFill>
                        <pic:spPr>
                          <a:xfrm>
                            <a:off x="0" y="0"/>
                            <a:ext cx="3622179" cy="2749296"/>
                          </a:xfrm>
                          <a:prstGeom prst="rect"/>
                          <a:ln/>
                        </pic:spPr>
                      </pic:pic>
                    </a:graphicData>
                  </a:graphic>
                </wp:inline>
              </w:drawing>
            </w: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376" w:right="374"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E-1: EDFC のアライメントとフィーダー リンク</w:t>
            </w:r>
          </w:p>
        </w:tc>
      </w:tr>
      <w:tr>
        <w:trPr>
          <w:cantSplit w:val="0"/>
          <w:trHeight w:val="4149" w:hRule="atLeast"/>
          <w:tblHeader w:val="0"/>
        </w:trPr>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1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475157" cy="2428875"/>
                  <wp:effectExtent b="0" l="0" r="0" t="0"/>
                  <wp:docPr descr="D:\leabackup\DrAS@LEA\PROJECTS\AKIC\GIS Mapping\D8 Maps\Redo maps C1\rings.png" id="141" name="image10.jpg"/>
                  <a:graphic>
                    <a:graphicData uri="http://schemas.openxmlformats.org/drawingml/2006/picture">
                      <pic:pic>
                        <pic:nvPicPr>
                          <pic:cNvPr descr="D:\leabackup\DrAS@LEA\PROJECTS\AKIC\GIS Mapping\D8 Maps\Redo maps C1\rings.png" id="0" name="image10.jpg"/>
                          <pic:cNvPicPr preferRelativeResize="0"/>
                        </pic:nvPicPr>
                        <pic:blipFill>
                          <a:blip r:embed="rId21"/>
                          <a:srcRect b="0" l="0" r="0" t="0"/>
                          <a:stretch>
                            <a:fillRect/>
                          </a:stretch>
                        </pic:blipFill>
                        <pic:spPr>
                          <a:xfrm>
                            <a:off x="0" y="0"/>
                            <a:ext cx="3475157" cy="2428875"/>
                          </a:xfrm>
                          <a:prstGeom prst="rect"/>
                          <a:ln/>
                        </pic:spPr>
                      </pic:pic>
                    </a:graphicData>
                  </a:graphic>
                </wp:inline>
              </w:drawing>
            </w:r>
            <w:r w:rsidDel="00000000" w:rsidR="00000000" w:rsidRPr="00000000">
              <w:rPr>
                <w:rtl w:val="0"/>
              </w:rPr>
            </w:r>
          </w:p>
        </w:tc>
      </w:tr>
      <w:tr>
        <w:trPr>
          <w:cantSplit w:val="0"/>
          <w:trHeight w:val="232" w:hRule="atLeast"/>
          <w:tblHeader w:val="0"/>
        </w:trPr>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376" w:right="371"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E-2: 描写された AKIC</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B">
      <w:pPr>
        <w:spacing w:before="0" w:lineRule="auto"/>
        <w:ind w:left="330" w:right="342" w:firstLine="0"/>
        <w:jc w:val="center"/>
        <w:rPr>
          <w:b w:val="1"/>
          <w:sz w:val="20"/>
          <w:szCs w:val="20"/>
        </w:rPr>
      </w:pPr>
      <w:r w:rsidDel="00000000" w:rsidR="00000000" w:rsidRPr="00000000">
        <w:rPr>
          <w:rFonts w:ascii="Arial Unicode MS" w:cs="Arial Unicode MS" w:eastAsia="Arial Unicode MS" w:hAnsi="Arial Unicode MS"/>
          <w:b w:val="1"/>
          <w:sz w:val="20"/>
          <w:szCs w:val="20"/>
          <w:rtl w:val="0"/>
        </w:rPr>
        <w:t xml:space="preserve">図 E-3: AKIC 地域の道路網と幹線道路</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226"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EDFC は、この地域の既存の鉄道ネットワークから貨物輸送を迂回させるだけでなく、その全長に沿って産業クラスターを開発する新たな機会を提供します。これにより、鉄道による途切れのない貨物の流れが促進され、東海岸と西海岸の両方の海港への接続が提供されます。 Dadri-Khurja Link は、EDFC と WDFC を接続します。 EDFC は 80 の駅を持つことが提案されており、そのうち 22 は貨物輸送を既存のインド鉄道網と交換するための中継駅です。さらに、主要な産業および生産センターを結ぶ全長 3,434 km の 22 のフィーダー ルートが、鉄道によって DFC 基準にアップグレードされています。</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16" w:right="22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西ベンガル州は、ベンガル湾に沿って 158 km の海岸線を持つ唯一の海洋州です。コルカタ港 (KoP) には、西ベンガル州、ビハール州、ジャールカンド州、ウッタル プラデーシュ州、マディヤ プラデーシュ州、アッサム州、北東丘陵州、およびネパールとブータンの 2 つの内陸国からなる広大な後背地があります。深海港は、コルカタ港トラスト (KoPT) への大型船の受け入れを促進することにより、河川港を復活させることを目的として、サーガル島で提案されています。</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223"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国営水路-1 (NW-1) はプロジェクト地域にあり、アラハバードとハルディア (サーガル) の間の 1,620 km にわたるガンガ - バギラティ - フーグリ川系を利用している。 NW-1 には 24 のターミナルがあり、20 のフローティング ターミナルと 4 つの固定/永久ターミナルがあります (つまり、パトナ、パクール RCC、ファラッカ)。</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216" w:right="22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RCC と G.R.桟橋 2)。プロジェクト地域には 18 の空港があります。</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3</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そのうち 5 空港は主要国際空港、4 空港は国内空港、5 空港は国内民間居住地空港、4 空港はカスタム空港です。 2014 年から 2015 年に処理された総旅客数は 2015 万人で、2009 年から 2014 年から 2015 年にかけての複合成長率は 9.8% です。取扱貨物総量は 2009-10 年の 121 千トンから 2014-15 年の 159 千トンに増加し、年率 5.1% の複合成長率を示しています。</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プロジェクト地域には 57 のインランド コンテナ デポ (ICD) とコンテナ フレイト ステーション (CFS) があります (2015 年 6 月)。これらのうち 36 は CONCOR によって運営されており、21 は個人所有です。 ICD と CFS は主に EDFC 沿いにあり、パンジャブ州 (11)、ハリヤーナ州 (12)、UP (19)、西ベンガル州 (10) に集中しています。 63% 以上の ICD と CFS が CONCOR によって運営されています。</w:t>
      </w:r>
    </w:p>
    <w:p w:rsidR="00000000" w:rsidDel="00000000" w:rsidP="00000000" w:rsidRDefault="00000000" w:rsidRPr="00000000" w14:paraId="00000073">
      <w:pPr>
        <w:spacing w:before="119" w:lineRule="auto"/>
        <w:ind w:left="216" w:right="0" w:firstLine="0"/>
        <w:jc w:val="both"/>
        <w:rPr>
          <w:sz w:val="21"/>
          <w:szCs w:val="21"/>
        </w:rPr>
      </w:pPr>
      <w:r w:rsidDel="00000000" w:rsidR="00000000" w:rsidRPr="00000000">
        <w:rPr>
          <w:rFonts w:ascii="Arial Unicode MS" w:cs="Arial Unicode MS" w:eastAsia="Arial Unicode MS" w:hAnsi="Arial Unicode MS"/>
          <w:b w:val="1"/>
          <w:sz w:val="21"/>
          <w:szCs w:val="21"/>
          <w:rtl w:val="0"/>
        </w:rPr>
        <w:t xml:space="preserve">主な問題/重要なインフラストラクチャのギャップ</w:t>
      </w:r>
      <w:r w:rsidDel="00000000" w:rsidR="00000000" w:rsidRPr="00000000">
        <w:rPr>
          <w:rFonts w:ascii="Arial Unicode MS" w:cs="Arial Unicode MS" w:eastAsia="Arial Unicode MS" w:hAnsi="Arial Unicode MS"/>
          <w:sz w:val="21"/>
          <w:szCs w:val="21"/>
          <w:rtl w:val="0"/>
        </w:rPr>
        <w:t xml:space="preserve">AKIC プロジェクト リージョンには、次のものが含まれます。</w:t>
      </w:r>
    </w:p>
    <w:p w:rsidR="00000000" w:rsidDel="00000000" w:rsidP="00000000" w:rsidRDefault="00000000" w:rsidRPr="00000000" w14:paraId="0000007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121" w:line="256" w:lineRule="auto"/>
        <w:ind w:left="576" w:right="0"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ほとんどの国道区間で高い V/C 比率は、交通渋滞が激しいことを示しています。</w:t>
      </w:r>
    </w:p>
    <w:p w:rsidR="00000000" w:rsidDel="00000000" w:rsidP="00000000" w:rsidRDefault="00000000" w:rsidRPr="00000000" w14:paraId="0000007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6" w:lineRule="auto"/>
        <w:ind w:left="576" w:right="0"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ほとんどの国道区間の LoS は「D」以上です。</w:t>
      </w:r>
    </w:p>
    <w:p w:rsidR="00000000" w:rsidDel="00000000" w:rsidP="00000000" w:rsidRDefault="00000000" w:rsidRPr="00000000" w14:paraId="0000007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6" w:lineRule="auto"/>
        <w:ind w:left="576" w:right="0"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鉄道網は非常に混雑しており、容量をはるかに超えています。</w:t>
      </w:r>
    </w:p>
    <w:p w:rsidR="00000000" w:rsidDel="00000000" w:rsidP="00000000" w:rsidRDefault="00000000" w:rsidRPr="00000000" w14:paraId="0000007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6" w:lineRule="auto"/>
        <w:ind w:left="576" w:right="0"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内のほとんどの物流ハブは、上位道路 (NH) に直接接続されていません。</w:t>
      </w:r>
    </w:p>
    <w:p w:rsidR="00000000" w:rsidDel="00000000" w:rsidP="00000000" w:rsidRDefault="00000000" w:rsidRPr="00000000" w14:paraId="0000007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2" w:line="237" w:lineRule="auto"/>
        <w:ind w:left="576" w:right="229"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NW1 のポテンシャルが適切に活用されていません。 LAD（低）に関しては制約があり、端末が充実していない。</w:t>
      </w:r>
    </w:p>
    <w:p w:rsidR="00000000" w:rsidDel="00000000" w:rsidP="00000000" w:rsidRDefault="00000000" w:rsidRPr="00000000" w14:paraId="0000007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1" w:line="256" w:lineRule="auto"/>
        <w:ind w:left="576" w:right="0"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いくつかのレール ヘッド、内陸水上ターミナル、および海港では、ラスト マイルの接続が不十分です。</w:t>
      </w:r>
    </w:p>
    <w:p w:rsidR="00000000" w:rsidDel="00000000" w:rsidP="00000000" w:rsidRDefault="00000000" w:rsidRPr="00000000" w14:paraId="0000007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6" w:lineRule="auto"/>
        <w:ind w:left="576" w:right="0"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河川保全対策が不十分であると、水路は徐々に悪化します。</w:t>
      </w:r>
    </w:p>
    <w:p w:rsidR="00000000" w:rsidDel="00000000" w:rsidP="00000000" w:rsidRDefault="00000000" w:rsidRPr="00000000" w14:paraId="0000007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7" w:lineRule="auto"/>
        <w:ind w:left="576" w:right="0"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この地域には、腐りやすい商品に対応するための統合された航空貨物インフラが不足しています。</w:t>
      </w:r>
    </w:p>
    <w:p w:rsidR="00000000" w:rsidDel="00000000" w:rsidP="00000000" w:rsidRDefault="00000000" w:rsidRPr="00000000" w14:paraId="0000007C">
      <w:pPr>
        <w:pStyle w:val="Heading1"/>
        <w:numPr>
          <w:ilvl w:val="1"/>
          <w:numId w:val="3"/>
        </w:numPr>
        <w:tabs>
          <w:tab w:val="left" w:leader="none" w:pos="792"/>
          <w:tab w:val="left" w:leader="none" w:pos="793"/>
        </w:tabs>
        <w:spacing w:after="0" w:before="199" w:line="240" w:lineRule="auto"/>
        <w:ind w:left="792" w:right="0" w:hanging="577"/>
        <w:jc w:val="left"/>
        <w:rPr/>
      </w:pPr>
      <w:r w:rsidDel="00000000" w:rsidR="00000000" w:rsidRPr="00000000">
        <w:rPr>
          <w:rFonts w:ascii="Arial Unicode MS" w:cs="Arial Unicode MS" w:eastAsia="Arial Unicode MS" w:hAnsi="Arial Unicode MS"/>
          <w:color w:val="000080"/>
          <w:rtl w:val="0"/>
        </w:rPr>
        <w:t xml:space="preserve">水資源</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水資源は、大量のGWの採取と不十分な補充、および廃水のリサイクル/再利用の未実施などの理由により、一貫して減少しています。 AKIC 地域は、インダス川、ガンジス川、スバーンレカ川、ブラフマニ川、バイタルニ川、ブラマプトラ川など、インドの主要な河川流域内にあります。灌漑/農業目的のための地表水の割り当ては、高い優先度が付けられています</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4</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また、他の用途に利用できる淡水源は限られています。</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合計 444.76 BCM の水が AKIC 州に利用可能/割り当てられていると推測され、そのうち 312.92 BCM のみが現在使用されています。ウッタラーカンド州、ウッタル プラデシュ州、ビハール州、ジャールカンド州、西ベンガル州の 5 つの州では、将来の開発に利用できる十分な水収支 (余剰水) があり、パンジャブ州とハリヤナ州では、割り当てられた地表水をすべて消費し、水を抽出しています。充電できる以上のGW。これは、水不足の状況を水過剰に変えるために必要な緩和策を講じる必要があることを意味します。</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6" w:right="227"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2025 年の生活用水と工業用水の需要は合計で総需要の 8.8% になり、2050 年までに 12.6% に増加すると予想されます。家庭用および産業用に予約されています。家庭用水の需要と産業用水の需要の比率は 60:40 であり、これは利用可能な水資源全体の 6% を家庭用に、4% を工業用に確保しなければならないことを意味します。</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廃水は資源です。そのリサイクルと再利用は、IMC および AKIC 地域全体における産業開発のための主要な介入/戦略の 1 つになる可能性があります。 AKIC 州の都市/町から発生する下水の総量は、ほぼ 13805 MLD であると推測されます。下水収集システムは、第 1 級および第 2 級都市で部分的に利用できますが、第 3 級から第 5 級の町にはありません。下水処理施設は、下水総発生量 13805 MLD に対して 4411 MLD のみ利用可能です。下水の三次処理、リサイクル、および廃棄物のエネルギーへの変換の実施は、現在存在しないが AKIC 州によって採用される重要な最新技術の一部です。</w:t>
      </w:r>
    </w:p>
    <w:p w:rsidR="00000000" w:rsidDel="00000000" w:rsidP="00000000" w:rsidRDefault="00000000" w:rsidRPr="00000000" w14:paraId="00000081">
      <w:pPr>
        <w:spacing w:before="119" w:lineRule="auto"/>
        <w:ind w:left="216" w:right="0" w:firstLine="0"/>
        <w:jc w:val="both"/>
        <w:rPr>
          <w:sz w:val="21"/>
          <w:szCs w:val="21"/>
        </w:rPr>
      </w:pPr>
      <w:r w:rsidDel="00000000" w:rsidR="00000000" w:rsidRPr="00000000">
        <w:rPr>
          <w:rFonts w:ascii="Arial Unicode MS" w:cs="Arial Unicode MS" w:eastAsia="Arial Unicode MS" w:hAnsi="Arial Unicode MS"/>
          <w:b w:val="1"/>
          <w:sz w:val="21"/>
          <w:szCs w:val="21"/>
          <w:rtl w:val="0"/>
        </w:rPr>
        <w:t xml:space="preserve">主な問題と重大なギャップ</w:t>
      </w:r>
      <w:r w:rsidDel="00000000" w:rsidR="00000000" w:rsidRPr="00000000">
        <w:rPr>
          <w:rFonts w:ascii="Arial Unicode MS" w:cs="Arial Unicode MS" w:eastAsia="Arial Unicode MS" w:hAnsi="Arial Unicode MS"/>
          <w:sz w:val="21"/>
          <w:szCs w:val="21"/>
          <w:rtl w:val="0"/>
        </w:rPr>
        <w:t xml:space="preserve">上下水道については、次のとおりです。</w:t>
      </w:r>
    </w:p>
    <w:p w:rsidR="00000000" w:rsidDel="00000000" w:rsidP="00000000" w:rsidRDefault="00000000" w:rsidRPr="00000000" w14:paraId="0000008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123" w:line="237" w:lineRule="auto"/>
        <w:ind w:left="576" w:right="230"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GW の状況は、少なくとも 2 つの州で危機的/過剰に利用されています。 GW の再充電対策と GW の使用の最小化を通じて、GW の可用性を高めるための緊急の対策が必要です。</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4" w:line="237" w:lineRule="auto"/>
        <w:ind w:left="576" w:right="223"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地表水の利用可能量の大部分を灌漑と家庭用に割り当てている州はほとんどありません。したがって、ほとんどの業界が GW リソースに依存していることが観察されました。ただし、</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1829054" cy="12700"/>
                <wp:effectExtent b="0" l="0" r="0" t="0"/>
                <wp:wrapTopAndBottom distB="0" distT="0"/>
                <wp:docPr id="54" name=""/>
                <a:graphic>
                  <a:graphicData uri="http://schemas.microsoft.com/office/word/2010/wordprocessingShape">
                    <wps:wsp>
                      <wps:cNvSpPr/>
                      <wps:cNvPr id="96" name="Shape 96"/>
                      <wps:spPr>
                        <a:xfrm>
                          <a:off x="5117273" y="3776953"/>
                          <a:ext cx="1829054"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1829054" cy="12700"/>
                <wp:effectExtent b="0" l="0" r="0" t="0"/>
                <wp:wrapTopAndBottom distB="0" distT="0"/>
                <wp:docPr id="54" name="image83.png"/>
                <a:graphic>
                  <a:graphicData uri="http://schemas.openxmlformats.org/drawingml/2006/picture">
                    <pic:pic>
                      <pic:nvPicPr>
                        <pic:cNvPr id="0" name="image83.png"/>
                        <pic:cNvPicPr preferRelativeResize="0"/>
                      </pic:nvPicPr>
                      <pic:blipFill>
                        <a:blip r:embed="rId22"/>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87">
      <w:pPr>
        <w:spacing w:before="131" w:line="207" w:lineRule="auto"/>
        <w:ind w:left="216" w:right="0" w:firstLine="0"/>
        <w:jc w:val="left"/>
        <w:rPr>
          <w:sz w:val="18"/>
          <w:szCs w:val="18"/>
        </w:rPr>
      </w:pPr>
      <w:r w:rsidDel="00000000" w:rsidR="00000000" w:rsidRPr="00000000">
        <w:rPr>
          <w:sz w:val="18"/>
          <w:szCs w:val="18"/>
          <w:vertAlign w:val="superscript"/>
          <w:rtl w:val="0"/>
        </w:rPr>
        <w:t xml:space="preserve">3</w:t>
      </w:r>
      <w:r w:rsidDel="00000000" w:rsidR="00000000" w:rsidRPr="00000000">
        <w:rPr>
          <w:rFonts w:ascii="Arial Unicode MS" w:cs="Arial Unicode MS" w:eastAsia="Arial Unicode MS" w:hAnsi="Arial Unicode MS"/>
          <w:sz w:val="18"/>
          <w:szCs w:val="18"/>
          <w:vertAlign w:val="baseline"/>
          <w:rtl w:val="0"/>
        </w:rPr>
        <w:t xml:space="preserve"> ニューデリーの IGI 空港とサフダルジュン空港は、この分析では考慮されていません。</w:t>
      </w:r>
      <w:r w:rsidDel="00000000" w:rsidR="00000000" w:rsidRPr="00000000">
        <w:rPr>
          <w:rtl w:val="0"/>
        </w:rPr>
      </w:r>
    </w:p>
    <w:p w:rsidR="00000000" w:rsidDel="00000000" w:rsidP="00000000" w:rsidRDefault="00000000" w:rsidRPr="00000000" w14:paraId="00000088">
      <w:pPr>
        <w:spacing w:before="0" w:line="207" w:lineRule="auto"/>
        <w:ind w:left="216" w:right="0" w:firstLine="0"/>
        <w:jc w:val="left"/>
        <w:rPr>
          <w:sz w:val="18"/>
          <w:szCs w:val="18"/>
        </w:rPr>
        <w:sectPr>
          <w:type w:val="nextPage"/>
          <w:pgSz w:h="16840" w:w="11910" w:orient="portrait"/>
          <w:pgMar w:bottom="1120" w:top="1200" w:left="1080" w:right="780" w:header="751" w:footer="935"/>
        </w:sectPr>
      </w:pPr>
      <w:r w:rsidDel="00000000" w:rsidR="00000000" w:rsidRPr="00000000">
        <w:rPr>
          <w:sz w:val="18"/>
          <w:szCs w:val="18"/>
          <w:vertAlign w:val="superscript"/>
          <w:rtl w:val="0"/>
        </w:rPr>
        <w:t xml:space="preserve">4</w:t>
      </w:r>
      <w:r w:rsidDel="00000000" w:rsidR="00000000" w:rsidRPr="00000000">
        <w:rPr>
          <w:rFonts w:ascii="Arial Unicode MS" w:cs="Arial Unicode MS" w:eastAsia="Arial Unicode MS" w:hAnsi="Arial Unicode MS"/>
          <w:sz w:val="18"/>
          <w:szCs w:val="18"/>
          <w:vertAlign w:val="baseline"/>
          <w:rtl w:val="0"/>
        </w:rPr>
        <w:t xml:space="preserve"> 国内の水の約 85% は農業/灌漑によって消費されています。</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576"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産業部門の効率性 地表水源による信頼性が高く持続可能な水の利用可能性は、すべての AKIC 州で必要とされています。</w:t>
      </w:r>
    </w:p>
    <w:p w:rsidR="00000000" w:rsidDel="00000000" w:rsidP="00000000" w:rsidRDefault="00000000" w:rsidRPr="00000000" w14:paraId="0000008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2" w:line="237" w:lineRule="auto"/>
        <w:ind w:left="576" w:right="229"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都市の大部分での廃水/下水の収集と処理は非常に限られています。これにより、リサイクルによる廃水の有益な利用が妨げられます。</w:t>
      </w:r>
      <w:r w:rsidDel="00000000" w:rsidR="00000000" w:rsidRPr="00000000">
        <w:rPr>
          <w:rtl w:val="0"/>
        </w:rPr>
      </w:r>
    </w:p>
    <w:p w:rsidR="00000000" w:rsidDel="00000000" w:rsidP="00000000" w:rsidRDefault="00000000" w:rsidRPr="00000000" w14:paraId="0000008C">
      <w:pPr>
        <w:pStyle w:val="Heading1"/>
        <w:numPr>
          <w:ilvl w:val="1"/>
          <w:numId w:val="3"/>
        </w:numPr>
        <w:tabs>
          <w:tab w:val="left" w:leader="none" w:pos="792"/>
          <w:tab w:val="left" w:leader="none" w:pos="793"/>
        </w:tabs>
        <w:spacing w:after="0" w:before="203" w:line="240" w:lineRule="auto"/>
        <w:ind w:left="792" w:right="0" w:hanging="577"/>
        <w:jc w:val="left"/>
        <w:rPr/>
      </w:pPr>
      <w:r w:rsidDel="00000000" w:rsidR="00000000" w:rsidRPr="00000000">
        <w:rPr>
          <w:rFonts w:ascii="Arial Unicode MS" w:cs="Arial Unicode MS" w:eastAsia="Arial Unicode MS" w:hAnsi="Arial Unicode MS"/>
          <w:color w:val="000080"/>
          <w:rtl w:val="0"/>
        </w:rPr>
        <w:t xml:space="preserve">エネルギー: 電力、代替エネルギー、ガス</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16"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石炭ベースの火力発電は、AKIC 州の電力発電の主要な供給源であり、設備容量全体の 74% を占め、水力発電 (18%)、再生可能エネルギー源 (4%)、ガス (3%) が続きます。そして核（1％）。 AKIC の可用性と需給ギャップは約 20,000 MU です。ウッタル プラデーシュ州とビハール州は大きな需給ギャップの主な原因であり、他の州ではわずかなギャップがあります。 AT&amp;C (コマーシャル) の損失は、この地域で高いと推定されています。</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6" w:right="23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ガス パイプライン ネットワークは、パンジャブ州、ハリヤナ州、ウッタル プラデーシュ州の一部に既に存在しています。さらに、第 12 次 5 カ年計画（2017 年）の終わりまでに、ウッタル プラデーシュ州の南東部、ジャールカンド州のビハール小地域の一部、および西ベンガル州の一部に拡張される可能性があります。</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6" w:right="22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再生可能および代替エネルギー (RE) は、インドにとって休眠中ですが強力な資源です。太陽光発電は現在、屋上や開けた土地の利用可能性によって制限されていますが、地熱やバイオマスなどの他の資源はほとんど利用されていません。 AKIC 州の再生可能エネルギーの総設備容量は 2,130 MW です。</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5</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.これには、太陽光発電、バイオマス、コジェネレーション ユニット、風力発電、廃棄物からエネルギーへの廃棄物発電、および政府と民間の両方に属する小水力プロジェクト (SHP) が含まれます。</w:t>
      </w:r>
    </w:p>
    <w:p w:rsidR="00000000" w:rsidDel="00000000" w:rsidP="00000000" w:rsidRDefault="00000000" w:rsidRPr="00000000" w14:paraId="00000090">
      <w:pPr>
        <w:pStyle w:val="Heading3"/>
        <w:spacing w:before="120" w:lineRule="auto"/>
        <w:ind w:firstLine="216"/>
        <w:rPr/>
      </w:pPr>
      <w:r w:rsidDel="00000000" w:rsidR="00000000" w:rsidRPr="00000000">
        <w:rPr>
          <w:rFonts w:ascii="Arial Unicode MS" w:cs="Arial Unicode MS" w:eastAsia="Arial Unicode MS" w:hAnsi="Arial Unicode MS"/>
          <w:rtl w:val="0"/>
        </w:rPr>
        <w:t xml:space="preserve">主な問題/重大なギャップは次のとおりです。</w:t>
      </w:r>
    </w:p>
    <w:p w:rsidR="00000000" w:rsidDel="00000000" w:rsidP="00000000" w:rsidRDefault="00000000" w:rsidRPr="00000000" w14:paraId="0000009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121" w:line="256" w:lineRule="auto"/>
        <w:ind w:left="576" w:right="0" w:hanging="361"/>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州は主に非再生可能エネルギーに依存しています。</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6" w:lineRule="auto"/>
        <w:ind w:left="576" w:right="0" w:hanging="361"/>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十分な力を持っている州もあれば、深刻な危機や財政赤字に直面している州もあります。</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6" w:lineRule="auto"/>
        <w:ind w:left="576" w:right="0" w:hanging="361"/>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一般に、生産のピーク時に産業界に供給される電力の品質には問題があります。</w:t>
      </w: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40" w:lineRule="auto"/>
        <w:ind w:left="576" w:right="226"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石炭、ダム、潮力、天然ガス、石油など、すべての州が同じように燃料に恵まれているわけではありません。一部の州では、ハイデル パワーのみが生成されます。その他は熱のみ。不足しているときに電力を購入する人もいます。</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2" w:line="237" w:lineRule="auto"/>
        <w:ind w:left="576" w:right="225"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再生可能エネルギーに関する政策はあるものの、州は主に再生不可能なエネルギー源に依存しています。</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3" w:line="237" w:lineRule="auto"/>
        <w:ind w:left="576" w:right="229"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工業団地の近くにガスパイプラインがある場合は、適切に活用する必要があります。</w:t>
      </w:r>
      <w:r w:rsidDel="00000000" w:rsidR="00000000" w:rsidRPr="00000000">
        <w:rPr>
          <w:rtl w:val="0"/>
        </w:rPr>
      </w:r>
    </w:p>
    <w:p w:rsidR="00000000" w:rsidDel="00000000" w:rsidP="00000000" w:rsidRDefault="00000000" w:rsidRPr="00000000" w14:paraId="00000097">
      <w:pPr>
        <w:pStyle w:val="Heading1"/>
        <w:numPr>
          <w:ilvl w:val="1"/>
          <w:numId w:val="3"/>
        </w:numPr>
        <w:tabs>
          <w:tab w:val="left" w:leader="none" w:pos="792"/>
          <w:tab w:val="left" w:leader="none" w:pos="793"/>
        </w:tabs>
        <w:spacing w:after="0" w:before="203" w:line="240" w:lineRule="auto"/>
        <w:ind w:left="792" w:right="0" w:hanging="577"/>
        <w:jc w:val="left"/>
        <w:rPr/>
      </w:pPr>
      <w:r w:rsidDel="00000000" w:rsidR="00000000" w:rsidRPr="00000000">
        <w:rPr>
          <w:rFonts w:ascii="Arial Unicode MS" w:cs="Arial Unicode MS" w:eastAsia="Arial Unicode MS" w:hAnsi="Arial Unicode MS"/>
          <w:color w:val="000080"/>
          <w:rtl w:val="0"/>
        </w:rPr>
        <w:t xml:space="preserve">経済成長の展望</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16"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はインド政府のプログラムであるため、AKIC の経済予測はトップダウン アプローチによって推定されます。このアプローチでは、グローバルな視点の評価、国家目標が AKIC の短期、中期、長期の見通しにつながっています。経済成長予測は可能性の見積もりであり、チャンスの感覚を伝えていることにも言及することは適切です.</w:t>
      </w:r>
    </w:p>
    <w:p w:rsidR="00000000" w:rsidDel="00000000" w:rsidP="00000000" w:rsidRDefault="00000000" w:rsidRPr="00000000" w14:paraId="0000009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22"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新興経済のグローバルな展望:</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世界的に見て、インドは新興経済国の 1 つと見なされており、短期から中期でより高い成長が期待されています。インドの成長の可能性は、他の新興国やアジアの経済と比べても際立っています。長期的には、グローバル バリュー チェーンが拡大し続けるにつれて、貿易関係が拡大すると予想されます。技術の進歩とスキルの向上は、新興経済国がより付加価値の高い製造業へのはしごを登るのに役立ちます。</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0"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インドの成長経路と今後の課題:</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独立後に目標と達成された成長に基づくと、この国は伝統的な成長経路をたどり、緩やかな成長を遂げたと考えられています。インドが持続可能な成長軌道に乗り出すための岐路に立っているのかもしれません。貧困、不平等、スキルレベルなどの主要な社会的および経済的指標は、量子的な改善が必要であり、したがって将来の成長の前提となるはずです。</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4"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開発アジェンダと成長ドライバー:</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現在、インドの開発アジェンダは、2015 年の国連サミットで「私たちの世界を変革する: 持続可能な開発のための 2030 アジェンダ」のために作成された持続可能な開発目標に反映されています。目標は、経済成長、工業化、インフラ、エネルギーへのアクセスが開発の基盤を提供することを認識しています。これらの目標とターゲットは、インド政府と州政府の既存および新規/改革された政策、スキームを通じて、2030 年までに持続可能な開発のために達成される必要があります。</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101600</wp:posOffset>
                </wp:positionV>
                <wp:extent cx="1829054" cy="12700"/>
                <wp:effectExtent b="0" l="0" r="0" t="0"/>
                <wp:wrapTopAndBottom distB="0" distT="0"/>
                <wp:docPr id="57" name=""/>
                <a:graphic>
                  <a:graphicData uri="http://schemas.microsoft.com/office/word/2010/wordprocessingShape">
                    <wps:wsp>
                      <wps:cNvSpPr/>
                      <wps:cNvPr id="100" name="Shape 100"/>
                      <wps:spPr>
                        <a:xfrm>
                          <a:off x="5117273" y="3776953"/>
                          <a:ext cx="1829054"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101600</wp:posOffset>
                </wp:positionV>
                <wp:extent cx="1829054" cy="12700"/>
                <wp:effectExtent b="0" l="0" r="0" t="0"/>
                <wp:wrapTopAndBottom distB="0" distT="0"/>
                <wp:docPr id="57" name="image86.png"/>
                <a:graphic>
                  <a:graphicData uri="http://schemas.openxmlformats.org/drawingml/2006/picture">
                    <pic:pic>
                      <pic:nvPicPr>
                        <pic:cNvPr id="0" name="image86.png"/>
                        <pic:cNvPicPr preferRelativeResize="0"/>
                      </pic:nvPicPr>
                      <pic:blipFill>
                        <a:blip r:embed="rId23"/>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9E">
      <w:pPr>
        <w:spacing w:before="131" w:lineRule="auto"/>
        <w:ind w:left="216" w:right="0" w:firstLine="0"/>
        <w:jc w:val="left"/>
        <w:rPr>
          <w:sz w:val="18"/>
          <w:szCs w:val="18"/>
        </w:rPr>
        <w:sectPr>
          <w:type w:val="nextPage"/>
          <w:pgSz w:h="16840" w:w="11910" w:orient="portrait"/>
          <w:pgMar w:bottom="1120" w:top="1200" w:left="1080" w:right="780" w:header="751" w:footer="935"/>
        </w:sectPr>
      </w:pPr>
      <w:r w:rsidDel="00000000" w:rsidR="00000000" w:rsidRPr="00000000">
        <w:rPr>
          <w:sz w:val="18"/>
          <w:szCs w:val="18"/>
          <w:vertAlign w:val="superscript"/>
          <w:rtl w:val="0"/>
        </w:rPr>
        <w:t xml:space="preserve">5</w:t>
      </w:r>
      <w:r w:rsidDel="00000000" w:rsidR="00000000" w:rsidRPr="00000000">
        <w:rPr>
          <w:rFonts w:ascii="Arial Unicode MS" w:cs="Arial Unicode MS" w:eastAsia="Arial Unicode MS" w:hAnsi="Arial Unicode MS"/>
          <w:sz w:val="18"/>
          <w:szCs w:val="18"/>
          <w:vertAlign w:val="baseline"/>
          <w:rtl w:val="0"/>
        </w:rPr>
        <w:t xml:space="preserve"> 2015 年 6 月の中央電力公団の数値に基づく。</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57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基本的に、将来の成長は、イノベーションと情報、国際競争力、制度と投資を構築する能力に依存しています。このような政策/改革は、成長の主要な原動力です。</w:t>
      </w:r>
    </w:p>
    <w:p w:rsidR="00000000" w:rsidDel="00000000" w:rsidP="00000000" w:rsidRDefault="00000000" w:rsidRPr="00000000" w14:paraId="000000A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18" w:line="240" w:lineRule="auto"/>
        <w:ind w:left="576" w:right="6400"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インドの変革的な成長と製造部門:</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構成要素に重点を置いた政策改革と経済改革の迅速な実施に向けた新たな推進力により、主要な経済的原動力は、2037 年まで年率 9.4% の長期経済成長率をもたらすでしょう。この長期経済成長は、インドの変革的な成長に似ています。 Niti Ayog によって考慮されている (実際には 10% と見なされる)</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228"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2032 年まで年間）。したがって、インド経済は 2037 年までに 84 兆インドルピーから 508 兆インドルピーに成長すると予想されています。</w:t>
      </w:r>
    </w:p>
    <w:p w:rsidR="00000000" w:rsidDel="00000000" w:rsidP="00000000" w:rsidRDefault="00000000" w:rsidRPr="00000000" w14:paraId="000000A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20" w:line="240" w:lineRule="auto"/>
        <w:ind w:left="576" w:right="4548"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特に過去 10 年間のインドの実績は、サービス部門の積極的かつ直接的な役割の結果です。上方へのシフトを可能にし、長期的に成長を持続可能にするためには、他のセクターに乗数的な影響を与える製造セクターを強化し、向上させる必要があります (製造業のすべての仕事は、他のセクターで 2 ～ 3 の仕事につながると考えられています)。インドは、農業、製造、サービスの伝統的なパターンを踏襲していませんが、この国が製造業に未開拓の大きな可能性を秘めていることは間違いありません。現在、製造業のシェアは 15% であり、産業シナリオにはまだ根本的な変化が見られないことを考慮すると (世界銀行のレポートによると、製造業の GDP への貢献度は 2010 年の 16% から 2013 年には 15% に低下し、増分は 500 万未満です)。過去 5 年間に雇用が経済に追加された)、</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1345565</wp:posOffset>
            </wp:positionH>
            <wp:positionV relativeFrom="paragraph">
              <wp:posOffset>1957705</wp:posOffset>
            </wp:positionV>
            <wp:extent cx="154940" cy="205105"/>
            <wp:effectExtent b="0" l="0" r="0" t="0"/>
            <wp:wrapNone/>
            <wp:docPr id="140" name="image98.png"/>
            <a:graphic>
              <a:graphicData uri="http://schemas.openxmlformats.org/drawingml/2006/picture">
                <pic:pic>
                  <pic:nvPicPr>
                    <pic:cNvPr id="0" name="image98.png"/>
                    <pic:cNvPicPr preferRelativeResize="0"/>
                  </pic:nvPicPr>
                  <pic:blipFill>
                    <a:blip r:embed="rId24"/>
                    <a:srcRect b="0" l="0" r="0" t="0"/>
                    <a:stretch>
                      <a:fillRect/>
                    </a:stretch>
                  </pic:blipFill>
                  <pic:spPr>
                    <a:xfrm>
                      <a:off x="0" y="0"/>
                      <a:ext cx="154940" cy="20510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228600</wp:posOffset>
                </wp:positionV>
                <wp:extent cx="2704465" cy="2704465"/>
                <wp:effectExtent b="0" l="0" r="0" t="0"/>
                <wp:wrapNone/>
                <wp:docPr id="64" name=""/>
                <a:graphic>
                  <a:graphicData uri="http://schemas.microsoft.com/office/word/2010/wordprocessingGroup">
                    <wpg:wgp>
                      <wpg:cNvGrpSpPr/>
                      <wpg:grpSpPr>
                        <a:xfrm>
                          <a:off x="4677325" y="2427125"/>
                          <a:ext cx="2704465" cy="2704465"/>
                          <a:chOff x="4677325" y="2427125"/>
                          <a:chExt cx="2707675" cy="2870600"/>
                        </a:xfrm>
                      </wpg:grpSpPr>
                      <wpg:grpSp>
                        <wpg:cNvGrpSpPr/>
                        <wpg:grpSpPr>
                          <a:xfrm>
                            <a:off x="4679568" y="2427133"/>
                            <a:ext cx="2704465" cy="2705085"/>
                            <a:chOff x="0" y="-635"/>
                            <a:chExt cx="2704465" cy="2705085"/>
                          </a:xfrm>
                        </wpg:grpSpPr>
                        <wps:wsp>
                          <wps:cNvSpPr/>
                          <wps:cNvPr id="4" name="Shape 4"/>
                          <wps:spPr>
                            <a:xfrm>
                              <a:off x="0" y="0"/>
                              <a:ext cx="2704450" cy="270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0" y="-635"/>
                              <a:ext cx="2704465" cy="2543810"/>
                            </a:xfrm>
                            <a:custGeom>
                              <a:rect b="b" l="l" r="r" t="t"/>
                              <a:pathLst>
                                <a:path extrusionOk="0" h="2543810" w="2704465">
                                  <a:moveTo>
                                    <a:pt x="6350" y="6350"/>
                                  </a:moveTo>
                                  <a:lnTo>
                                    <a:pt x="0" y="6350"/>
                                  </a:lnTo>
                                  <a:lnTo>
                                    <a:pt x="0" y="2543810"/>
                                  </a:lnTo>
                                  <a:lnTo>
                                    <a:pt x="6350" y="2543810"/>
                                  </a:lnTo>
                                  <a:lnTo>
                                    <a:pt x="6350" y="6350"/>
                                  </a:lnTo>
                                  <a:close/>
                                  <a:moveTo>
                                    <a:pt x="6350" y="0"/>
                                  </a:moveTo>
                                  <a:lnTo>
                                    <a:pt x="0" y="0"/>
                                  </a:lnTo>
                                  <a:lnTo>
                                    <a:pt x="0" y="6350"/>
                                  </a:lnTo>
                                  <a:lnTo>
                                    <a:pt x="6350" y="6350"/>
                                  </a:lnTo>
                                  <a:lnTo>
                                    <a:pt x="6350" y="0"/>
                                  </a:lnTo>
                                  <a:close/>
                                  <a:moveTo>
                                    <a:pt x="2704465" y="6350"/>
                                  </a:moveTo>
                                  <a:lnTo>
                                    <a:pt x="2698115" y="6350"/>
                                  </a:lnTo>
                                  <a:lnTo>
                                    <a:pt x="2698115" y="2543810"/>
                                  </a:lnTo>
                                  <a:lnTo>
                                    <a:pt x="2704465" y="2543810"/>
                                  </a:lnTo>
                                  <a:lnTo>
                                    <a:pt x="2704465" y="6350"/>
                                  </a:lnTo>
                                  <a:close/>
                                  <a:moveTo>
                                    <a:pt x="2704465" y="0"/>
                                  </a:moveTo>
                                  <a:lnTo>
                                    <a:pt x="2698115" y="0"/>
                                  </a:lnTo>
                                  <a:lnTo>
                                    <a:pt x="6350" y="0"/>
                                  </a:lnTo>
                                  <a:lnTo>
                                    <a:pt x="6350" y="6350"/>
                                  </a:lnTo>
                                  <a:lnTo>
                                    <a:pt x="2698115" y="6350"/>
                                  </a:lnTo>
                                  <a:lnTo>
                                    <a:pt x="2704465" y="6350"/>
                                  </a:lnTo>
                                  <a:lnTo>
                                    <a:pt x="2704465" y="0"/>
                                  </a:lnTo>
                                  <a:close/>
                                </a:path>
                              </a:pathLst>
                            </a:custGeom>
                            <a:solidFill>
                              <a:srgbClr val="000000"/>
                            </a:solidFill>
                            <a:ln>
                              <a:noFill/>
                            </a:ln>
                          </wps:spPr>
                          <wps:bodyPr anchorCtr="0" anchor="ctr" bIns="91425" lIns="91425" spcFirstLastPara="1" rIns="91425" wrap="square" tIns="91425">
                            <a:noAutofit/>
                          </wps:bodyPr>
                        </wps:wsp>
                        <wps:wsp>
                          <wps:cNvSpPr/>
                          <wps:cNvPr id="115" name="Shape 115"/>
                          <wps:spPr>
                            <a:xfrm>
                              <a:off x="2103755" y="537210"/>
                              <a:ext cx="309245" cy="406400"/>
                            </a:xfrm>
                            <a:custGeom>
                              <a:rect b="b" l="l" r="r" t="t"/>
                              <a:pathLst>
                                <a:path extrusionOk="0" h="406400" w="309245">
                                  <a:moveTo>
                                    <a:pt x="97155" y="0"/>
                                  </a:moveTo>
                                  <a:lnTo>
                                    <a:pt x="0" y="44450"/>
                                  </a:lnTo>
                                  <a:lnTo>
                                    <a:pt x="31115" y="89535"/>
                                  </a:lnTo>
                                  <a:lnTo>
                                    <a:pt x="58420" y="135890"/>
                                  </a:lnTo>
                                  <a:lnTo>
                                    <a:pt x="80645" y="183515"/>
                                  </a:lnTo>
                                  <a:lnTo>
                                    <a:pt x="98425" y="232410"/>
                                  </a:lnTo>
                                  <a:lnTo>
                                    <a:pt x="111760" y="282575"/>
                                  </a:lnTo>
                                  <a:lnTo>
                                    <a:pt x="120650" y="332740"/>
                                  </a:lnTo>
                                  <a:lnTo>
                                    <a:pt x="45720" y="332740"/>
                                  </a:lnTo>
                                  <a:lnTo>
                                    <a:pt x="180975" y="405765"/>
                                  </a:lnTo>
                                  <a:lnTo>
                                    <a:pt x="309245" y="334010"/>
                                  </a:lnTo>
                                  <a:lnTo>
                                    <a:pt x="234315" y="334010"/>
                                  </a:lnTo>
                                  <a:lnTo>
                                    <a:pt x="226695" y="283210"/>
                                  </a:lnTo>
                                  <a:lnTo>
                                    <a:pt x="214630" y="233679"/>
                                  </a:lnTo>
                                  <a:lnTo>
                                    <a:pt x="199390" y="184785"/>
                                  </a:lnTo>
                                  <a:lnTo>
                                    <a:pt x="179705" y="137160"/>
                                  </a:lnTo>
                                  <a:lnTo>
                                    <a:pt x="156210" y="90170"/>
                                  </a:lnTo>
                                  <a:lnTo>
                                    <a:pt x="128905" y="44450"/>
                                  </a:lnTo>
                                  <a:lnTo>
                                    <a:pt x="97155" y="0"/>
                                  </a:lnTo>
                                  <a:close/>
                                </a:path>
                              </a:pathLst>
                            </a:custGeom>
                            <a:solidFill>
                              <a:srgbClr val="4F81BC"/>
                            </a:solidFill>
                            <a:ln>
                              <a:noFill/>
                            </a:ln>
                          </wps:spPr>
                          <wps:bodyPr anchorCtr="0" anchor="ctr" bIns="91425" lIns="91425" spcFirstLastPara="1" rIns="91425" wrap="square" tIns="91425">
                            <a:noAutofit/>
                          </wps:bodyPr>
                        </wps:wsp>
                        <wps:wsp>
                          <wps:cNvSpPr/>
                          <wps:cNvPr id="116" name="Shape 116"/>
                          <wps:spPr>
                            <a:xfrm>
                              <a:off x="321310" y="100330"/>
                              <a:ext cx="1219200" cy="843280"/>
                            </a:xfrm>
                            <a:custGeom>
                              <a:rect b="b" l="l" r="r" t="t"/>
                              <a:pathLst>
                                <a:path extrusionOk="0" h="843280" w="1219200">
                                  <a:moveTo>
                                    <a:pt x="258445" y="575310"/>
                                  </a:moveTo>
                                  <a:lnTo>
                                    <a:pt x="188595" y="459105"/>
                                  </a:lnTo>
                                  <a:lnTo>
                                    <a:pt x="31750" y="471169"/>
                                  </a:lnTo>
                                  <a:lnTo>
                                    <a:pt x="96520" y="501014"/>
                                  </a:lnTo>
                                  <a:lnTo>
                                    <a:pt x="70485" y="547370"/>
                                  </a:lnTo>
                                  <a:lnTo>
                                    <a:pt x="48895" y="594995"/>
                                  </a:lnTo>
                                  <a:lnTo>
                                    <a:pt x="30480" y="643255"/>
                                  </a:lnTo>
                                  <a:lnTo>
                                    <a:pt x="16510" y="692150"/>
                                  </a:lnTo>
                                  <a:lnTo>
                                    <a:pt x="6984" y="742315"/>
                                  </a:lnTo>
                                  <a:lnTo>
                                    <a:pt x="1270" y="792480"/>
                                  </a:lnTo>
                                  <a:lnTo>
                                    <a:pt x="0" y="843280"/>
                                  </a:lnTo>
                                  <a:lnTo>
                                    <a:pt x="112395" y="842645"/>
                                  </a:lnTo>
                                  <a:lnTo>
                                    <a:pt x="114300" y="791210"/>
                                  </a:lnTo>
                                  <a:lnTo>
                                    <a:pt x="121284" y="740410"/>
                                  </a:lnTo>
                                  <a:lnTo>
                                    <a:pt x="132080" y="690880"/>
                                  </a:lnTo>
                                  <a:lnTo>
                                    <a:pt x="148590" y="641350"/>
                                  </a:lnTo>
                                  <a:lnTo>
                                    <a:pt x="168910" y="593090"/>
                                  </a:lnTo>
                                  <a:lnTo>
                                    <a:pt x="194310" y="546100"/>
                                  </a:lnTo>
                                  <a:lnTo>
                                    <a:pt x="258445" y="575310"/>
                                  </a:lnTo>
                                  <a:close/>
                                  <a:moveTo>
                                    <a:pt x="1218565" y="112395"/>
                                  </a:moveTo>
                                  <a:lnTo>
                                    <a:pt x="1155700" y="0"/>
                                  </a:lnTo>
                                  <a:lnTo>
                                    <a:pt x="1139190" y="57150"/>
                                  </a:lnTo>
                                  <a:lnTo>
                                    <a:pt x="1092200" y="53339"/>
                                  </a:lnTo>
                                  <a:lnTo>
                                    <a:pt x="1045210" y="50800"/>
                                  </a:lnTo>
                                  <a:lnTo>
                                    <a:pt x="998220" y="50165"/>
                                  </a:lnTo>
                                  <a:lnTo>
                                    <a:pt x="950595" y="52070"/>
                                  </a:lnTo>
                                  <a:lnTo>
                                    <a:pt x="903604" y="54610"/>
                                  </a:lnTo>
                                  <a:lnTo>
                                    <a:pt x="915670" y="142240"/>
                                  </a:lnTo>
                                  <a:lnTo>
                                    <a:pt x="965200" y="139065"/>
                                  </a:lnTo>
                                  <a:lnTo>
                                    <a:pt x="1014730" y="138430"/>
                                  </a:lnTo>
                                  <a:lnTo>
                                    <a:pt x="1064895" y="139700"/>
                                  </a:lnTo>
                                  <a:lnTo>
                                    <a:pt x="1114425" y="142875"/>
                                  </a:lnTo>
                                  <a:lnTo>
                                    <a:pt x="1097915" y="200025"/>
                                  </a:lnTo>
                                  <a:lnTo>
                                    <a:pt x="1218565" y="112395"/>
                                  </a:lnTo>
                                  <a:close/>
                                </a:path>
                              </a:pathLst>
                            </a:custGeom>
                            <a:solidFill>
                              <a:srgbClr val="4F81BC"/>
                            </a:solidFill>
                            <a:ln>
                              <a:noFill/>
                            </a:ln>
                          </wps:spPr>
                          <wps:bodyPr anchorCtr="0" anchor="ctr" bIns="91425" lIns="91425" spcFirstLastPara="1" rIns="91425" wrap="square" tIns="91425">
                            <a:noAutofit/>
                          </wps:bodyPr>
                        </wps:wsp>
                        <wps:wsp>
                          <wps:cNvSpPr/>
                          <wps:cNvPr id="117" name="Shape 117"/>
                          <wps:spPr>
                            <a:xfrm>
                              <a:off x="2540" y="2546350"/>
                              <a:ext cx="2698115" cy="154305"/>
                            </a:xfrm>
                            <a:custGeom>
                              <a:rect b="b" l="l" r="r" t="t"/>
                              <a:pathLst>
                                <a:path extrusionOk="0" h="154305" w="2698115">
                                  <a:moveTo>
                                    <a:pt x="0" y="0"/>
                                  </a:moveTo>
                                  <a:lnTo>
                                    <a:pt x="0" y="154305"/>
                                  </a:lnTo>
                                  <a:lnTo>
                                    <a:pt x="2698115" y="154305"/>
                                  </a:lnTo>
                                  <a:lnTo>
                                    <a:pt x="269811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27.99999713897705"/>
                                  <w:ind w:left="207.99999237060547" w:right="0" w:firstLine="207.99999237060547"/>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Figure E-4: Agro led Industrial Economy</w:t>
                                </w:r>
                              </w:p>
                            </w:txbxContent>
                          </wps:txbx>
                          <wps:bodyPr anchorCtr="0" anchor="t" bIns="38100" lIns="88900" spcFirstLastPara="1" rIns="88900" wrap="square" tIns="38100">
                            <a:noAutofit/>
                          </wps:bodyPr>
                        </wps:wsp>
                        <wps:wsp>
                          <wps:cNvSpPr/>
                          <wps:cNvPr id="118" name="Shape 118"/>
                          <wps:spPr>
                            <a:xfrm>
                              <a:off x="830580" y="2264410"/>
                              <a:ext cx="1012824" cy="102870"/>
                            </a:xfrm>
                            <a:custGeom>
                              <a:rect b="b" l="l" r="r" t="t"/>
                              <a:pathLst>
                                <a:path extrusionOk="0" h="102870" w="1012824">
                                  <a:moveTo>
                                    <a:pt x="0" y="0"/>
                                  </a:moveTo>
                                  <a:lnTo>
                                    <a:pt x="0" y="102870"/>
                                  </a:lnTo>
                                  <a:lnTo>
                                    <a:pt x="1012824" y="102870"/>
                                  </a:lnTo>
                                  <a:lnTo>
                                    <a:pt x="1012824" y="0"/>
                                  </a:lnTo>
                                  <a:close/>
                                </a:path>
                              </a:pathLst>
                            </a:custGeom>
                            <a:solidFill>
                              <a:srgbClr val="FFFFFF"/>
                            </a:solid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Inclusive Economy</w:t>
                                </w:r>
                              </w:p>
                            </w:txbxContent>
                          </wps:txbx>
                          <wps:bodyPr anchorCtr="0" anchor="t" bIns="38100" lIns="88900" spcFirstLastPara="1" rIns="88900" wrap="square" tIns="38100">
                            <a:noAutofit/>
                          </wps:bodyPr>
                        </wps:wsp>
                        <wps:wsp>
                          <wps:cNvSpPr/>
                          <wps:cNvPr id="119" name="Shape 119"/>
                          <wps:spPr>
                            <a:xfrm>
                              <a:off x="1578610" y="57785"/>
                              <a:ext cx="648970" cy="552450"/>
                            </a:xfrm>
                            <a:custGeom>
                              <a:rect b="b" l="l" r="r" t="t"/>
                              <a:pathLst>
                                <a:path extrusionOk="0" h="552450" w="648970">
                                  <a:moveTo>
                                    <a:pt x="0" y="0"/>
                                  </a:moveTo>
                                  <a:lnTo>
                                    <a:pt x="0" y="552450"/>
                                  </a:lnTo>
                                  <a:lnTo>
                                    <a:pt x="648970" y="552450"/>
                                  </a:lnTo>
                                  <a:lnTo>
                                    <a:pt x="648970" y="0"/>
                                  </a:lnTo>
                                  <a:close/>
                                </a:path>
                              </a:pathLst>
                            </a:custGeom>
                            <a:solidFill>
                              <a:srgbClr val="FFFFFF"/>
                            </a:solidFill>
                            <a:ln>
                              <a:noFill/>
                            </a:ln>
                          </wps:spPr>
                          <wps:txbx>
                            <w:txbxContent>
                              <w:p w:rsidR="00000000" w:rsidDel="00000000" w:rsidP="00000000" w:rsidRDefault="00000000" w:rsidRPr="00000000">
                                <w:pPr>
                                  <w:spacing w:after="0" w:before="0" w:line="180"/>
                                  <w:ind w:left="227.00000762939453" w:right="242.99999237060547" w:firstLine="227.00000762939453"/>
                                  <w:jc w:val="center"/>
                                  <w:textDirection w:val="btLr"/>
                                </w:pPr>
                                <w:r w:rsidDel="00000000" w:rsidR="00000000" w:rsidRPr="00000000">
                                  <w:rPr>
                                    <w:rFonts w:ascii="Calibri" w:cs="Calibri" w:eastAsia="Calibri" w:hAnsi="Calibri"/>
                                    <w:b w:val="1"/>
                                    <w:i w:val="0"/>
                                    <w:smallCaps w:val="0"/>
                                    <w:strike w:val="0"/>
                                    <w:color w:val="000000"/>
                                    <w:sz w:val="16"/>
                                    <w:vertAlign w:val="baseline"/>
                                  </w:rPr>
                                  <w:t xml:space="preserve">Public</w:t>
                                </w:r>
                              </w:p>
                              <w:p w:rsidR="00000000" w:rsidDel="00000000" w:rsidP="00000000" w:rsidRDefault="00000000" w:rsidRPr="00000000">
                                <w:pPr>
                                  <w:spacing w:after="0" w:before="4.000000059604645" w:line="218.00000667572021"/>
                                  <w:ind w:left="0" w:right="17.999999523162842" w:firstLine="2.0000000298023224"/>
                                  <w:jc w:val="center"/>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Investment in Irrigation &amp; Modern Agriculture</w:t>
                                </w:r>
                              </w:p>
                            </w:txbxContent>
                          </wps:txbx>
                          <wps:bodyPr anchorCtr="0" anchor="t" bIns="38100" lIns="88900" spcFirstLastPara="1" rIns="88900" wrap="square" tIns="38100">
                            <a:noAutofit/>
                          </wps:bodyPr>
                        </wps:wsp>
                        <wps:wsp>
                          <wps:cNvSpPr/>
                          <wps:cNvPr id="120" name="Shape 120"/>
                          <wps:spPr>
                            <a:xfrm>
                              <a:off x="360045" y="113665"/>
                              <a:ext cx="822325" cy="440055"/>
                            </a:xfrm>
                            <a:custGeom>
                              <a:rect b="b" l="l" r="r" t="t"/>
                              <a:pathLst>
                                <a:path extrusionOk="0" h="440055" w="822325">
                                  <a:moveTo>
                                    <a:pt x="0" y="0"/>
                                  </a:moveTo>
                                  <a:lnTo>
                                    <a:pt x="0" y="440055"/>
                                  </a:lnTo>
                                  <a:lnTo>
                                    <a:pt x="822325" y="440055"/>
                                  </a:lnTo>
                                  <a:lnTo>
                                    <a:pt x="822325" y="0"/>
                                  </a:lnTo>
                                  <a:close/>
                                </a:path>
                              </a:pathLst>
                            </a:custGeom>
                            <a:solidFill>
                              <a:srgbClr val="FFFFFF"/>
                            </a:solidFill>
                            <a:ln>
                              <a:noFill/>
                            </a:ln>
                          </wps:spPr>
                          <wps:txbx>
                            <w:txbxContent>
                              <w:p w:rsidR="00000000" w:rsidDel="00000000" w:rsidP="00000000" w:rsidRDefault="00000000" w:rsidRPr="00000000">
                                <w:pPr>
                                  <w:spacing w:after="0" w:before="0" w:line="180"/>
                                  <w:ind w:left="162.99999237060547" w:right="180" w:firstLine="162.99999237060547"/>
                                  <w:jc w:val="center"/>
                                  <w:textDirection w:val="btLr"/>
                                </w:pPr>
                                <w:r w:rsidDel="00000000" w:rsidR="00000000" w:rsidRPr="00000000">
                                  <w:rPr>
                                    <w:rFonts w:ascii="Calibri" w:cs="Calibri" w:eastAsia="Calibri" w:hAnsi="Calibri"/>
                                    <w:b w:val="1"/>
                                    <w:i w:val="0"/>
                                    <w:smallCaps w:val="0"/>
                                    <w:strike w:val="0"/>
                                    <w:color w:val="000000"/>
                                    <w:sz w:val="16"/>
                                    <w:vertAlign w:val="baseline"/>
                                  </w:rPr>
                                  <w:t xml:space="preserve">Increase in</w:t>
                                </w:r>
                              </w:p>
                              <w:p w:rsidR="00000000" w:rsidDel="00000000" w:rsidP="00000000" w:rsidRDefault="00000000" w:rsidRPr="00000000">
                                <w:pPr>
                                  <w:spacing w:after="0" w:before="4.000000059604645" w:line="218.00000667572021"/>
                                  <w:ind w:left="0" w:right="17.999999523162842" w:firstLine="1.0000000149011612"/>
                                  <w:jc w:val="center"/>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Domestic Demand for Manufacturing</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228600</wp:posOffset>
                </wp:positionV>
                <wp:extent cx="2704465" cy="2704465"/>
                <wp:effectExtent b="0" l="0" r="0" t="0"/>
                <wp:wrapNone/>
                <wp:docPr id="64" name="image100.png"/>
                <a:graphic>
                  <a:graphicData uri="http://schemas.openxmlformats.org/drawingml/2006/picture">
                    <pic:pic>
                      <pic:nvPicPr>
                        <pic:cNvPr id="0" name="image100.png"/>
                        <pic:cNvPicPr preferRelativeResize="0"/>
                      </pic:nvPicPr>
                      <pic:blipFill>
                        <a:blip r:embed="rId25"/>
                        <a:srcRect/>
                        <a:stretch>
                          <a:fillRect/>
                        </a:stretch>
                      </pic:blipFill>
                      <pic:spPr>
                        <a:xfrm>
                          <a:off x="0" y="0"/>
                          <a:ext cx="2704465" cy="27044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1587500</wp:posOffset>
                </wp:positionV>
                <wp:extent cx="523875" cy="364490"/>
                <wp:effectExtent b="0" l="0" r="0" t="0"/>
                <wp:wrapNone/>
                <wp:docPr id="43" name=""/>
                <a:graphic>
                  <a:graphicData uri="http://schemas.microsoft.com/office/word/2010/wordprocessingShape">
                    <wps:wsp>
                      <wps:cNvSpPr/>
                      <wps:cNvPr id="71" name="Shape 71"/>
                      <wps:spPr>
                        <a:xfrm>
                          <a:off x="5774625" y="3602518"/>
                          <a:ext cx="514350" cy="354965"/>
                        </a:xfrm>
                        <a:custGeom>
                          <a:rect b="b" l="l" r="r" t="t"/>
                          <a:pathLst>
                            <a:path extrusionOk="0" h="354965" w="514350">
                              <a:moveTo>
                                <a:pt x="424815" y="0"/>
                              </a:moveTo>
                              <a:lnTo>
                                <a:pt x="388620" y="34290"/>
                              </a:lnTo>
                              <a:lnTo>
                                <a:pt x="349885" y="66040"/>
                              </a:lnTo>
                              <a:lnTo>
                                <a:pt x="308610" y="96520"/>
                              </a:lnTo>
                              <a:lnTo>
                                <a:pt x="264795" y="124460"/>
                              </a:lnTo>
                              <a:lnTo>
                                <a:pt x="219075" y="150495"/>
                              </a:lnTo>
                              <a:lnTo>
                                <a:pt x="171450" y="174625"/>
                              </a:lnTo>
                              <a:lnTo>
                                <a:pt x="121920" y="195579"/>
                              </a:lnTo>
                              <a:lnTo>
                                <a:pt x="70485" y="214630"/>
                              </a:lnTo>
                              <a:lnTo>
                                <a:pt x="47625" y="158750"/>
                              </a:lnTo>
                              <a:lnTo>
                                <a:pt x="0" y="281940"/>
                              </a:lnTo>
                              <a:lnTo>
                                <a:pt x="127000" y="354330"/>
                              </a:lnTo>
                              <a:lnTo>
                                <a:pt x="104775" y="299085"/>
                              </a:lnTo>
                              <a:lnTo>
                                <a:pt x="152400" y="281940"/>
                              </a:lnTo>
                              <a:lnTo>
                                <a:pt x="198755" y="263525"/>
                              </a:lnTo>
                              <a:lnTo>
                                <a:pt x="243840" y="243205"/>
                              </a:lnTo>
                              <a:lnTo>
                                <a:pt x="287655" y="220980"/>
                              </a:lnTo>
                              <a:lnTo>
                                <a:pt x="329565" y="196850"/>
                              </a:lnTo>
                              <a:lnTo>
                                <a:pt x="370205" y="171450"/>
                              </a:lnTo>
                              <a:lnTo>
                                <a:pt x="408940" y="144145"/>
                              </a:lnTo>
                              <a:lnTo>
                                <a:pt x="445770" y="115570"/>
                              </a:lnTo>
                              <a:lnTo>
                                <a:pt x="480695" y="85090"/>
                              </a:lnTo>
                              <a:lnTo>
                                <a:pt x="514350" y="53340"/>
                              </a:lnTo>
                              <a:lnTo>
                                <a:pt x="424815" y="0"/>
                              </a:lnTo>
                              <a:close/>
                            </a:path>
                          </a:pathLst>
                        </a:custGeom>
                        <a:solidFill>
                          <a:srgbClr val="4F81BC"/>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1587500</wp:posOffset>
                </wp:positionV>
                <wp:extent cx="523875" cy="364490"/>
                <wp:effectExtent b="0" l="0" r="0" t="0"/>
                <wp:wrapNone/>
                <wp:docPr id="43" name="image71.png"/>
                <a:graphic>
                  <a:graphicData uri="http://schemas.openxmlformats.org/drawingml/2006/picture">
                    <pic:pic>
                      <pic:nvPicPr>
                        <pic:cNvPr id="0" name="image71.png"/>
                        <pic:cNvPicPr preferRelativeResize="0"/>
                      </pic:nvPicPr>
                      <pic:blipFill>
                        <a:blip r:embed="rId26"/>
                        <a:srcRect/>
                        <a:stretch>
                          <a:fillRect/>
                        </a:stretch>
                      </pic:blipFill>
                      <pic:spPr>
                        <a:xfrm>
                          <a:off x="0" y="0"/>
                          <a:ext cx="523875" cy="3644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1028700</wp:posOffset>
                </wp:positionV>
                <wp:extent cx="2499995" cy="1107440"/>
                <wp:effectExtent b="0" l="0" r="0" t="0"/>
                <wp:wrapNone/>
                <wp:docPr id="72" name=""/>
                <a:graphic>
                  <a:graphicData uri="http://schemas.microsoft.com/office/word/2010/wordprocessingGroup">
                    <wpg:wgp>
                      <wpg:cNvGrpSpPr/>
                      <wpg:grpSpPr>
                        <a:xfrm>
                          <a:off x="4781150" y="3225625"/>
                          <a:ext cx="2499995" cy="1107440"/>
                          <a:chOff x="4781150" y="3225625"/>
                          <a:chExt cx="2500650" cy="1461425"/>
                        </a:xfrm>
                      </wpg:grpSpPr>
                      <wpg:grpSp>
                        <wpg:cNvGrpSpPr/>
                        <wpg:grpSpPr>
                          <a:xfrm>
                            <a:off x="4781169" y="3225645"/>
                            <a:ext cx="2500609" cy="1108060"/>
                            <a:chOff x="-634" y="-635"/>
                            <a:chExt cx="2500609" cy="1108060"/>
                          </a:xfrm>
                        </wpg:grpSpPr>
                        <wps:wsp>
                          <wps:cNvSpPr/>
                          <wps:cNvPr id="4" name="Shape 4"/>
                          <wps:spPr>
                            <a:xfrm>
                              <a:off x="0" y="0"/>
                              <a:ext cx="2499975" cy="1107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a:off x="440055" y="579120"/>
                              <a:ext cx="530225" cy="304800"/>
                            </a:xfrm>
                            <a:custGeom>
                              <a:rect b="b" l="l" r="r" t="t"/>
                              <a:pathLst>
                                <a:path extrusionOk="0" h="304800" w="530225">
                                  <a:moveTo>
                                    <a:pt x="208915" y="0"/>
                                  </a:moveTo>
                                  <a:lnTo>
                                    <a:pt x="44450" y="7620"/>
                                  </a:lnTo>
                                  <a:lnTo>
                                    <a:pt x="0" y="125095"/>
                                  </a:lnTo>
                                  <a:lnTo>
                                    <a:pt x="59690" y="89535"/>
                                  </a:lnTo>
                                  <a:lnTo>
                                    <a:pt x="96520" y="118745"/>
                                  </a:lnTo>
                                  <a:lnTo>
                                    <a:pt x="134620" y="146685"/>
                                  </a:lnTo>
                                  <a:lnTo>
                                    <a:pt x="174625" y="172720"/>
                                  </a:lnTo>
                                  <a:lnTo>
                                    <a:pt x="216535" y="196850"/>
                                  </a:lnTo>
                                  <a:lnTo>
                                    <a:pt x="260350" y="219075"/>
                                  </a:lnTo>
                                  <a:lnTo>
                                    <a:pt x="304800" y="240030"/>
                                  </a:lnTo>
                                  <a:lnTo>
                                    <a:pt x="351155" y="259080"/>
                                  </a:lnTo>
                                  <a:lnTo>
                                    <a:pt x="398145" y="276225"/>
                                  </a:lnTo>
                                  <a:lnTo>
                                    <a:pt x="447040" y="291465"/>
                                  </a:lnTo>
                                  <a:lnTo>
                                    <a:pt x="496570" y="304800"/>
                                  </a:lnTo>
                                  <a:lnTo>
                                    <a:pt x="530225" y="220980"/>
                                  </a:lnTo>
                                  <a:lnTo>
                                    <a:pt x="476885" y="206375"/>
                                  </a:lnTo>
                                  <a:lnTo>
                                    <a:pt x="424180" y="189230"/>
                                  </a:lnTo>
                                  <a:lnTo>
                                    <a:pt x="374015" y="169545"/>
                                  </a:lnTo>
                                  <a:lnTo>
                                    <a:pt x="325120" y="147320"/>
                                  </a:lnTo>
                                  <a:lnTo>
                                    <a:pt x="277495" y="122555"/>
                                  </a:lnTo>
                                  <a:lnTo>
                                    <a:pt x="233045" y="95885"/>
                                  </a:lnTo>
                                  <a:lnTo>
                                    <a:pt x="189865" y="67310"/>
                                  </a:lnTo>
                                  <a:lnTo>
                                    <a:pt x="149225" y="35560"/>
                                  </a:lnTo>
                                  <a:lnTo>
                                    <a:pt x="208915" y="0"/>
                                  </a:lnTo>
                                  <a:close/>
                                </a:path>
                              </a:pathLst>
                            </a:custGeom>
                            <a:solidFill>
                              <a:srgbClr val="4F81BC"/>
                            </a:solidFill>
                            <a:ln>
                              <a:noFill/>
                            </a:ln>
                          </wps:spPr>
                          <wps:bodyPr anchorCtr="0" anchor="ctr" bIns="91425" lIns="91425" spcFirstLastPara="1" rIns="91425" wrap="square" tIns="91425">
                            <a:noAutofit/>
                          </wps:bodyPr>
                        </wps:wsp>
                        <wps:wsp>
                          <wps:cNvSpPr/>
                          <wps:cNvPr id="131" name="Shape 131"/>
                          <wps:spPr>
                            <a:xfrm>
                              <a:off x="-634" y="-635"/>
                              <a:ext cx="2499995" cy="1107440"/>
                            </a:xfrm>
                            <a:custGeom>
                              <a:rect b="b" l="l" r="r" t="t"/>
                              <a:pathLst>
                                <a:path extrusionOk="0" h="1107440" w="2499995">
                                  <a:moveTo>
                                    <a:pt x="0" y="0"/>
                                  </a:moveTo>
                                  <a:lnTo>
                                    <a:pt x="0" y="1107440"/>
                                  </a:lnTo>
                                  <a:lnTo>
                                    <a:pt x="2499995" y="1107440"/>
                                  </a:lnTo>
                                  <a:lnTo>
                                    <a:pt x="2499995" y="0"/>
                                  </a:lnTo>
                                  <a:close/>
                                </a:path>
                              </a:pathLst>
                            </a:custGeom>
                            <a:solidFill>
                              <a:srgbClr val="FFFFFF"/>
                            </a:solidFill>
                            <a:ln>
                              <a:noFill/>
                            </a:ln>
                          </wps:spPr>
                          <wps:txbx>
                            <w:txbxContent>
                              <w:p w:rsidR="00000000" w:rsidDel="00000000" w:rsidP="00000000" w:rsidRDefault="00000000" w:rsidRPr="00000000">
                                <w:pPr>
                                  <w:spacing w:after="0" w:before="0" w:line="180"/>
                                  <w:ind w:left="1378.9999389648438" w:right="1235.999984741211" w:firstLine="1378.9999389648438"/>
                                  <w:jc w:val="center"/>
                                  <w:textDirection w:val="btLr"/>
                                </w:pPr>
                                <w:r w:rsidDel="00000000" w:rsidR="00000000" w:rsidRPr="00000000">
                                  <w:rPr>
                                    <w:rFonts w:ascii="Calibri" w:cs="Calibri" w:eastAsia="Calibri" w:hAnsi="Calibri"/>
                                    <w:b w:val="1"/>
                                    <w:i w:val="0"/>
                                    <w:smallCaps w:val="0"/>
                                    <w:strike w:val="0"/>
                                    <w:color w:val="c00000"/>
                                    <w:sz w:val="16"/>
                                    <w:vertAlign w:val="baseline"/>
                                  </w:rPr>
                                  <w:t xml:space="preserve">Agriculture Led</w:t>
                                </w:r>
                              </w:p>
                              <w:p w:rsidR="00000000" w:rsidDel="00000000" w:rsidP="00000000" w:rsidRDefault="00000000" w:rsidRPr="00000000">
                                <w:pPr>
                                  <w:spacing w:after="0" w:before="0" w:line="180"/>
                                  <w:ind w:left="1378.9999389648438" w:right="1234.000015258789" w:firstLine="1378.9999389648438"/>
                                  <w:jc w:val="center"/>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c00000"/>
                                    <w:sz w:val="16"/>
                                    <w:vertAlign w:val="baseline"/>
                                  </w:rPr>
                                  <w:t xml:space="preserve">Industrial</w:t>
                                </w:r>
                              </w:p>
                              <w:p w:rsidR="00000000" w:rsidDel="00000000" w:rsidP="00000000" w:rsidRDefault="00000000" w:rsidRPr="00000000">
                                <w:pPr>
                                  <w:spacing w:after="0" w:before="0" w:line="180"/>
                                  <w:ind w:left="73.00000190734863" w:right="61.99999809265137" w:firstLine="-1.0000000149011612"/>
                                  <w:jc w:val="lef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Demand for	</w:t>
                                </w:r>
                                <w:r w:rsidDel="00000000" w:rsidR="00000000" w:rsidRPr="00000000">
                                  <w:rPr>
                                    <w:rFonts w:ascii="Calibri" w:cs="Calibri" w:eastAsia="Calibri" w:hAnsi="Calibri"/>
                                    <w:b w:val="1"/>
                                    <w:i w:val="0"/>
                                    <w:smallCaps w:val="0"/>
                                    <w:strike w:val="0"/>
                                    <w:color w:val="c00000"/>
                                    <w:sz w:val="26.66666603088379"/>
                                    <w:vertAlign w:val="subscript"/>
                                  </w:rPr>
                                  <w:t xml:space="preserve">Economy		</w:t>
                                </w:r>
                                <w:r w:rsidDel="00000000" w:rsidR="00000000" w:rsidRPr="00000000">
                                  <w:rPr>
                                    <w:rFonts w:ascii="Calibri" w:cs="Calibri" w:eastAsia="Calibri" w:hAnsi="Calibri"/>
                                    <w:b w:val="1"/>
                                    <w:i w:val="0"/>
                                    <w:smallCaps w:val="0"/>
                                    <w:strike w:val="0"/>
                                    <w:color w:val="000000"/>
                                    <w:sz w:val="16"/>
                                    <w:vertAlign w:val="baseline"/>
                                  </w:rPr>
                                  <w:t xml:space="preserve">Increased Consumer		Agriculture</w:t>
                                </w:r>
                              </w:p>
                              <w:p w:rsidR="00000000" w:rsidDel="00000000" w:rsidP="00000000" w:rsidRDefault="00000000" w:rsidRPr="00000000">
                                <w:pPr>
                                  <w:spacing w:after="0" w:before="0" w:line="191.00000381469727"/>
                                  <w:ind w:left="235" w:right="0" w:firstLine="235"/>
                                  <w:jc w:val="lef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Goods	Productivity</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r>
                              </w:p>
                              <w:p w:rsidR="00000000" w:rsidDel="00000000" w:rsidP="00000000" w:rsidRDefault="00000000" w:rsidRPr="00000000">
                                <w:pPr>
                                  <w:spacing w:after="0" w:before="0" w:line="218.00000667572021"/>
                                  <w:ind w:left="1633.9999389648438" w:right="1661.9999694824219" w:firstLine="1631.0000610351562"/>
                                  <w:jc w:val="center"/>
                                  <w:textDirection w:val="btLr"/>
                                </w:pPr>
                                <w:r w:rsidDel="00000000" w:rsidR="00000000" w:rsidRPr="00000000">
                                  <w:rPr>
                                    <w:rFonts w:ascii="Calibri" w:cs="Calibri" w:eastAsia="Calibri" w:hAnsi="Calibri"/>
                                    <w:b w:val="1"/>
                                    <w:i w:val="0"/>
                                    <w:smallCaps w:val="0"/>
                                    <w:strike w:val="0"/>
                                    <w:color w:val="000000"/>
                                    <w:sz w:val="15"/>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Rise in Per Capita Income</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1028700</wp:posOffset>
                </wp:positionV>
                <wp:extent cx="2499995" cy="1107440"/>
                <wp:effectExtent b="0" l="0" r="0" t="0"/>
                <wp:wrapNone/>
                <wp:docPr id="72" name="image115.png"/>
                <a:graphic>
                  <a:graphicData uri="http://schemas.openxmlformats.org/drawingml/2006/picture">
                    <pic:pic>
                      <pic:nvPicPr>
                        <pic:cNvPr id="0" name="image115.png"/>
                        <pic:cNvPicPr preferRelativeResize="0"/>
                      </pic:nvPicPr>
                      <pic:blipFill>
                        <a:blip r:embed="rId27"/>
                        <a:srcRect/>
                        <a:stretch>
                          <a:fillRect/>
                        </a:stretch>
                      </pic:blipFill>
                      <pic:spPr>
                        <a:xfrm>
                          <a:off x="0" y="0"/>
                          <a:ext cx="2499995" cy="1107440"/>
                        </a:xfrm>
                        <a:prstGeom prst="rect"/>
                        <a:ln/>
                      </pic:spPr>
                    </pic:pic>
                  </a:graphicData>
                </a:graphic>
              </wp:anchor>
            </w:drawing>
          </mc:Fallback>
        </mc:AlternateConten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220" w:firstLine="0"/>
        <w:jc w:val="both"/>
        <w:rPr>
          <w:rFonts w:ascii="Arial" w:cs="Arial" w:eastAsia="Arial" w:hAnsi="Arial"/>
          <w:b w:val="0"/>
          <w:i w:val="0"/>
          <w:smallCaps w:val="0"/>
          <w:strike w:val="0"/>
          <w:color w:val="000000"/>
          <w:sz w:val="21"/>
          <w:szCs w:val="21"/>
          <w:u w:val="none"/>
          <w:shd w:fill="auto" w:val="clear"/>
          <w:vertAlign w:val="baseline"/>
        </w:rPr>
      </w:pPr>
      <w:bookmarkStart w:colFirst="0" w:colLast="0" w:name="_gjdgxs" w:id="0"/>
      <w:bookmarkEnd w:id="0"/>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この調査では、製造業の GDP 比が考慮されています。したがって、インドの製造部門は 2037 年までに 10 倍に成長し、100 兆インドルピーに達すると予想されています。</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AKIC の経済的ビジョン:</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この地域は大部分が農村であり、農業に従事する人口が多いため、回廊開発のビジョン (経済) は次のように考えられます。</w:t>
      </w:r>
      <w:r w:rsidDel="00000000" w:rsidR="00000000" w:rsidRPr="00000000">
        <w:rPr>
          <w:rFonts w:ascii="Arial Unicode MS" w:cs="Arial Unicode MS" w:eastAsia="Arial Unicode MS" w:hAnsi="Arial Unicode MS"/>
          <w:b w:val="1"/>
          <w:i w:val="1"/>
          <w:smallCaps w:val="0"/>
          <w:strike w:val="0"/>
          <w:color w:val="000000"/>
          <w:sz w:val="21"/>
          <w:szCs w:val="21"/>
          <w:u w:val="single"/>
          <w:shd w:fill="auto" w:val="clear"/>
          <w:vertAlign w:val="baseline"/>
          <w:rtl w:val="0"/>
        </w:rPr>
        <w:t xml:space="preserve">農業</w:t>
      </w:r>
      <w:r w:rsidDel="00000000" w:rsidR="00000000" w:rsidRPr="00000000">
        <w:rPr>
          <w:rFonts w:ascii="Arial" w:cs="Arial" w:eastAsia="Arial" w:hAnsi="Arial"/>
          <w:b w:val="1"/>
          <w:i w:val="1"/>
          <w:smallCaps w:val="0"/>
          <w:strike w:val="0"/>
          <w:color w:val="000000"/>
          <w:sz w:val="21"/>
          <w:szCs w:val="21"/>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21"/>
          <w:szCs w:val="21"/>
          <w:u w:val="single"/>
          <w:shd w:fill="auto" w:val="clear"/>
          <w:vertAlign w:val="baseline"/>
          <w:rtl w:val="0"/>
        </w:rPr>
        <w:t xml:space="preserve">産業発展を主導した</w:t>
      </w:r>
      <w:r w:rsidDel="00000000" w:rsidR="00000000" w:rsidRPr="00000000">
        <w:rPr>
          <w:rFonts w:ascii="Arial" w:cs="Arial" w:eastAsia="Arial" w:hAnsi="Arial"/>
          <w:b w:val="1"/>
          <w:i w:val="1"/>
          <w:smallCaps w:val="0"/>
          <w:strike w:val="0"/>
          <w:color w:val="000000"/>
          <w:sz w:val="21"/>
          <w:szCs w:val="21"/>
          <w:u w:val="none"/>
          <w:shd w:fill="auto" w:val="clear"/>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また</w:t>
      </w:r>
      <w:r w:rsidDel="00000000" w:rsidR="00000000" w:rsidRPr="00000000">
        <w:rPr>
          <w:rFonts w:ascii="Arial Unicode MS" w:cs="Arial Unicode MS" w:eastAsia="Arial Unicode MS" w:hAnsi="Arial Unicode MS"/>
          <w:b w:val="1"/>
          <w:i w:val="0"/>
          <w:smallCaps w:val="0"/>
          <w:strike w:val="0"/>
          <w:color w:val="000000"/>
          <w:sz w:val="21"/>
          <w:szCs w:val="21"/>
          <w:u w:val="single"/>
          <w:shd w:fill="auto" w:val="clear"/>
          <w:vertAlign w:val="baseline"/>
          <w:rtl w:val="0"/>
        </w:rPr>
        <w:t xml:space="preserve">包括的な開発</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hyperlink w:anchor="_gjdgxs">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E-4</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3 つのシナリオ。製造業所得を予測パラメーターとして使用して、基本シナリオ (5-6% 成長)、加速成長シナリオ (8% 成長)、および AKIC 誘発シナリオ (10% 成長) が AKIC の長期経済予測のために開発されました。 AKIC 誘発シナリオは、地域の可能性を考慮しながら国の成長要件を満たしているため、調査に採用されました。</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農業/灌漑への主要な投資が提案されているため、一次部門は二次/製造部門とともに成長し、回廊は主に農業産業回廊に発展すると予想されます。製造部門は、産業部門内のシェアとして 43% から 75% に成長すると考えられており、AKIC GSDP に対する製造業のシェアは 13% から 16% に成長すると予想されています。 AKIC の成長は、他の産業回廊/経済地域の高成長とともに見られ、それによってインドの成長がより速く、より高くなることを意味します。</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AKIC 地域の製造部門は、3 兆インドルピーから 21 兆インドルピーに成長すると予想されます。これは、地平線の期間までに、変革されたインドの製造業の目標に対して、AKIC 地域から 21% の保守的な貢献を意味することを意味します。</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02" w:line="240" w:lineRule="auto"/>
        <w:ind w:left="576" w:right="220"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AKIC 誘発シナリオにおける地域 (州) の成長:</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経済に必要な長期的かつ変革的な移行のためには、国家はその可能性を認識し、一貫した成長率で成長する必要があります。 AKIC の経済目標を吸収する州の可能性は、主要業績評価指標を通じて測定されています。ウッタル プラデーシュ州、パンジャブ州、ハリヤナ州、西ベンガル州は、この経済成長の物語に引き続き重要な貢献をすると考えられています。 2017 年から 2037 年までの年間成長率 (製造部門) は、パンジャブ、ハリヤナ、ウッタル プラデシュで 10 ～ 11% と考えられています。ウッタラーカンド州、西ベンガル州、ジャールカンド州では 8 ～ 9%。ビハール州では 13% (表 E.1 を参照)。</w:t>
      </w:r>
      <w:r w:rsidDel="00000000" w:rsidR="00000000" w:rsidRPr="00000000">
        <w:rPr>
          <w:rtl w:val="0"/>
        </w:rPr>
      </w:r>
    </w:p>
    <w:p w:rsidR="00000000" w:rsidDel="00000000" w:rsidP="00000000" w:rsidRDefault="00000000" w:rsidRPr="00000000" w14:paraId="000000AA">
      <w:pPr>
        <w:spacing w:before="96" w:lineRule="auto"/>
        <w:ind w:left="1159" w:right="0" w:firstLine="0"/>
        <w:jc w:val="both"/>
        <w:rPr>
          <w:b w:val="1"/>
          <w:sz w:val="20"/>
          <w:szCs w:val="20"/>
        </w:rPr>
      </w:pPr>
      <w:r w:rsidDel="00000000" w:rsidR="00000000" w:rsidRPr="00000000">
        <w:rPr>
          <w:rFonts w:ascii="Arial Unicode MS" w:cs="Arial Unicode MS" w:eastAsia="Arial Unicode MS" w:hAnsi="Arial Unicode MS"/>
          <w:b w:val="1"/>
          <w:sz w:val="20"/>
          <w:szCs w:val="20"/>
          <w:rtl w:val="0"/>
        </w:rPr>
        <w:t xml:space="preserve">表 E-1: AKIC &amp; 州の成長予測 (製造部門) – AKIC 誘発シナリオ</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9"/>
          <w:szCs w:val="9"/>
          <w:u w:val="none"/>
          <w:shd w:fill="auto" w:val="clear"/>
          <w:vertAlign w:val="baseline"/>
        </w:rPr>
      </w:pPr>
      <w:r w:rsidDel="00000000" w:rsidR="00000000" w:rsidRPr="00000000">
        <w:rPr>
          <w:rtl w:val="0"/>
        </w:rPr>
      </w:r>
    </w:p>
    <w:tbl>
      <w:tblPr>
        <w:tblStyle w:val="Table2"/>
        <w:tblW w:w="982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5"/>
        <w:gridCol w:w="992"/>
        <w:gridCol w:w="1419"/>
        <w:gridCol w:w="1278"/>
        <w:gridCol w:w="1559"/>
        <w:gridCol w:w="1278"/>
        <w:gridCol w:w="1914"/>
        <w:tblGridChange w:id="0">
          <w:tblGrid>
            <w:gridCol w:w="1385"/>
            <w:gridCol w:w="992"/>
            <w:gridCol w:w="1419"/>
            <w:gridCol w:w="1278"/>
            <w:gridCol w:w="1559"/>
            <w:gridCol w:w="1278"/>
            <w:gridCol w:w="1914"/>
          </w:tblGrid>
        </w:tblGridChange>
      </w:tblGrid>
      <w:tr>
        <w:trPr>
          <w:cantSplit w:val="0"/>
          <w:trHeight w:val="453" w:hRule="atLeast"/>
          <w:tblHeader w:val="0"/>
        </w:trPr>
        <w:tc>
          <w:tcPr>
            <w:vMerge w:val="restart"/>
            <w:shd w:fill="d9d9d9"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州</w:t>
            </w:r>
          </w:p>
        </w:tc>
        <w:tc>
          <w:tcPr>
            <w:vMerge w:val="restart"/>
            <w:shd w:fill="d9d9d9"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52.00000000000003" w:lineRule="auto"/>
              <w:ind w:left="133" w:right="121" w:firstLine="17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過去 20 年間 (CAGR)</w:t>
            </w:r>
          </w:p>
        </w:tc>
        <w:tc>
          <w:tcPr>
            <w:gridSpan w:val="4"/>
            <w:shd w:fill="d9d9d9"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5" w:right="2089"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成長段階</w:t>
            </w:r>
          </w:p>
        </w:tc>
        <w:tc>
          <w:tcPr>
            <w:shd w:fill="d9d9d9"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42" w:right="0" w:firstLine="93"/>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年間予測成長率 (CAGR)</w:t>
            </w:r>
          </w:p>
        </w:tc>
      </w:tr>
      <w:tr>
        <w:trPr>
          <w:cantSplit w:val="0"/>
          <w:trHeight w:val="246" w:hRule="atLeast"/>
          <w:tblHeader w:val="0"/>
        </w:trPr>
        <w:tc>
          <w:tcPr>
            <w:vMerge w:val="continue"/>
            <w:shd w:fill="d9d9d9"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vMerge w:val="continue"/>
            <w:shd w:fill="d9d9d9"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71" w:right="262"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2017-2022</w:t>
            </w:r>
          </w:p>
        </w:tc>
        <w:tc>
          <w:tcPr>
            <w:shd w:fill="d9d9d9"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97" w:right="192"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2022-2027</w:t>
            </w:r>
          </w:p>
        </w:tc>
        <w:tc>
          <w:tcPr>
            <w:shd w:fill="d9d9d9"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39" w:right="334"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2027-2032</w:t>
            </w:r>
          </w:p>
        </w:tc>
        <w:tc>
          <w:tcPr>
            <w:shd w:fill="d9d9d9"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96" w:right="194"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2032-2037</w:t>
            </w:r>
          </w:p>
        </w:tc>
        <w:tc>
          <w:tcPr>
            <w:shd w:fill="d9d9d9"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15" w:right="513"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2017-2037</w:t>
            </w:r>
          </w:p>
        </w:tc>
      </w:tr>
      <w:tr>
        <w:trPr>
          <w:cantSplit w:val="0"/>
          <w:trHeight w:val="247" w:hRule="atLeast"/>
          <w:tblHeader w:val="0"/>
        </w:trPr>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パンジャーブ</w:t>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06" w:right="30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6.4</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68" w:right="26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8.2</w:t>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p>
        </w:tc>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9" w:right="33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12.6</w:t>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11.8</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13" w:right="51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10.6</w:t>
            </w:r>
          </w:p>
        </w:tc>
      </w:tr>
      <w:tr>
        <w:trPr>
          <w:cantSplit w:val="0"/>
          <w:trHeight w:val="246" w:hRule="atLeast"/>
          <w:tblHeader w:val="0"/>
        </w:trPr>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ハリヤナ</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06" w:right="30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7.2</w:t>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68" w:right="26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7.7</w:t>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9.9</w:t>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9" w:right="33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12.2</w:t>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11.4</w:t>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13" w:right="51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10.3</w:t>
            </w:r>
          </w:p>
        </w:tc>
      </w:tr>
      <w:tr>
        <w:trPr>
          <w:cantSplit w:val="0"/>
          <w:trHeight w:val="246" w:hRule="atLeast"/>
          <w:tblHeader w:val="0"/>
        </w:trPr>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ウッタラーカンド州</w:t>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06" w:right="30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13.2</w:t>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68" w:right="26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6.4</w:t>
            </w:r>
          </w:p>
        </w:tc>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8.4</w:t>
            </w:r>
          </w:p>
        </w:tc>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9" w:right="33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10.6</w:t>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13" w:right="51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8.3</w:t>
            </w:r>
          </w:p>
        </w:tc>
      </w:tr>
      <w:tr>
        <w:trPr>
          <w:cantSplit w:val="0"/>
          <w:trHeight w:val="453" w:hRule="atLeast"/>
          <w:tblHeader w:val="0"/>
        </w:trPr>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551"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ウッタル プラデーシュ州</w:t>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306" w:right="30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4.6</w:t>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68" w:right="26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7.5</w:t>
            </w:r>
          </w:p>
        </w:tc>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97" w:right="19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9.7</w:t>
            </w:r>
          </w:p>
        </w:tc>
        <w:tc>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339" w:right="33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12.2</w:t>
            </w:r>
          </w:p>
        </w:tc>
        <w:tc>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97" w:right="19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11.2</w:t>
            </w:r>
          </w:p>
        </w:tc>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13" w:right="51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10.2</w:t>
            </w:r>
          </w:p>
        </w:tc>
      </w:tr>
      <w:tr>
        <w:trPr>
          <w:cantSplit w:val="0"/>
          <w:trHeight w:val="249" w:hRule="atLeast"/>
          <w:tblHeader w:val="0"/>
        </w:trPr>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ビハール</w:t>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06" w:right="30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5.4</w:t>
            </w:r>
          </w:p>
        </w:tc>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268" w:right="26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8.5</w:t>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97" w:right="19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12.3</w:t>
            </w:r>
          </w:p>
        </w:tc>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39" w:right="33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14.3</w:t>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97" w:right="19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15.3</w:t>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13" w:right="51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12.6</w:t>
            </w:r>
          </w:p>
        </w:tc>
      </w:tr>
      <w:tr>
        <w:trPr>
          <w:cantSplit w:val="0"/>
          <w:trHeight w:val="246" w:hRule="atLeast"/>
          <w:tblHeader w:val="0"/>
        </w:trPr>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ジャールカンド</w:t>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06" w:right="30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4.1</w:t>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68" w:right="26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5.8</w:t>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9.1</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9" w:right="33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10.7</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10.5</w:t>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13" w:right="51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9.0</w:t>
            </w:r>
          </w:p>
        </w:tc>
      </w:tr>
      <w:tr>
        <w:trPr>
          <w:cantSplit w:val="0"/>
          <w:trHeight w:val="246" w:hRule="atLeast"/>
          <w:tblHeader w:val="0"/>
        </w:trPr>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西ベンガル</w:t>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06" w:right="30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3.4</w:t>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9.1</w:t>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9" w:right="33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11.1</w:t>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10.5</w:t>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13" w:right="51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9.4</w:t>
            </w:r>
          </w:p>
        </w:tc>
      </w:tr>
      <w:tr>
        <w:trPr>
          <w:cantSplit w:val="0"/>
          <w:trHeight w:val="246" w:hRule="atLeast"/>
          <w:tblHeader w:val="0"/>
        </w:trPr>
        <w:tc>
          <w:tcPr>
            <w:shd w:fill="d9d9d9"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AKIC</w:t>
            </w:r>
          </w:p>
        </w:tc>
        <w:tc>
          <w:tcPr>
            <w:shd w:fill="d9d9d9"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06" w:right="30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5.4</w:t>
            </w:r>
          </w:p>
        </w:tc>
        <w:tc>
          <w:tcPr>
            <w:shd w:fill="d9d9d9"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68" w:right="26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7.4</w:t>
            </w:r>
          </w:p>
        </w:tc>
        <w:tc>
          <w:tcPr>
            <w:shd w:fill="d9d9d9"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9.6</w:t>
            </w:r>
          </w:p>
        </w:tc>
        <w:tc>
          <w:tcPr>
            <w:shd w:fill="d9d9d9"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9" w:right="33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11.9</w:t>
            </w:r>
          </w:p>
        </w:tc>
        <w:tc>
          <w:tcPr>
            <w:shd w:fill="d9d9d9"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7" w:right="19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11.2</w:t>
            </w:r>
          </w:p>
        </w:tc>
        <w:tc>
          <w:tcPr>
            <w:shd w:fill="d9d9d9"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13" w:right="51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10.0</w:t>
            </w:r>
          </w:p>
        </w:tc>
      </w:tr>
    </w:tbl>
    <w:p w:rsidR="00000000" w:rsidDel="00000000" w:rsidP="00000000" w:rsidRDefault="00000000" w:rsidRPr="00000000" w14:paraId="000000F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2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開発プログラムは、経済のすべてのセクター (製造業と農業 (AIS) に主眼を置いた) における政府の改革と政策とともに、製造業セクターで予想される 8 ～ 10% の成長率で経済を変革すると見られています。成長予測は、AKIC 開発プログラムが重要な貢献をしている農業および製造サブセクターの両方における変革的な政策とインフラ投資の結果です。プログラムの実施の成功に基づいて、これは GSDP に 2 ～ 3% の影響を与える可能性があります。の</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これにより、AKIC の地域経済は、インドの GDP に対する 26% の控えめな貢献を仮定すると、INR 24+ 兆から INR 130+ 兆に成長すると予想されます。</w:t>
      </w: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開発プログラムは、地域経済を変革することが期待されており、展望計画からの大きな意味と期待があります。これにより、道路、鉄道、その他の輸送インフラを強化する必要性が高まっています。これはまた、エネルギーやその他の資源について、ますます計画を立てる必要があることを意味しています。成長目標を達成するためには、ビジネス環境と人材開発の取り組みも強化する必要があります。</w:t>
      </w:r>
      <w:r w:rsidDel="00000000" w:rsidR="00000000" w:rsidRPr="00000000">
        <w:rPr>
          <w:rtl w:val="0"/>
        </w:rPr>
      </w:r>
    </w:p>
    <w:p w:rsidR="00000000" w:rsidDel="00000000" w:rsidP="00000000" w:rsidRDefault="00000000" w:rsidRPr="00000000" w14:paraId="000000F6">
      <w:pPr>
        <w:pStyle w:val="Heading1"/>
        <w:numPr>
          <w:ilvl w:val="1"/>
          <w:numId w:val="3"/>
        </w:numPr>
        <w:tabs>
          <w:tab w:val="left" w:leader="none" w:pos="793"/>
        </w:tabs>
        <w:spacing w:after="0" w:before="200" w:line="240" w:lineRule="auto"/>
        <w:ind w:left="792" w:right="0" w:hanging="577"/>
        <w:jc w:val="both"/>
        <w:rPr/>
      </w:pPr>
      <w:r w:rsidDel="00000000" w:rsidR="00000000" w:rsidRPr="00000000">
        <w:rPr>
          <w:rFonts w:ascii="Arial Unicode MS" w:cs="Arial Unicode MS" w:eastAsia="Arial Unicode MS" w:hAnsi="Arial Unicode MS"/>
          <w:color w:val="000080"/>
          <w:rtl w:val="0"/>
        </w:rPr>
        <w:t xml:space="preserve">産業成長の展望</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貨物回廊は、この地域の製造業全体を高価値セグメントに移行するための触媒となることが想定されています。製造業における州の可能性を実現できる製品構成を決定するために、製造業所得の予測を決定した後、独立したアプローチが採用されました。 AKIC の提案された製品構成は、3 段階のアプローチを通じて到達されました。段階的な評価を経て、AKIC の提案された製品と見なされる最後の 8 つのセクター (日の出セクターと共に) は、次のもので構成されます。</w:t>
      </w:r>
    </w:p>
    <w:p w:rsidR="00000000" w:rsidDel="00000000" w:rsidP="00000000" w:rsidRDefault="00000000" w:rsidRPr="00000000" w14:paraId="000000F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21" w:line="256" w:lineRule="auto"/>
        <w:ind w:left="576" w:right="0" w:hanging="361"/>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輝く星:</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農業および食品加工、繊維、金属、自動車および自動車部品</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56" w:lineRule="auto"/>
        <w:ind w:left="576" w:right="0" w:hanging="361"/>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新星：</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革と靴、電子機器、ゴムとプラスチック、電気製品</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さらに、特定のサブセクターが特定されています。</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日の出サブセクター</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すなわち、再生可能エネルギー - 太陽光、再生可能エネルギー - 風力、バイオテクノロジー、防衛製造、航空宇宙製造。</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6" w:right="226"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経済予測に基づいて、産出額、総付加価値、雇用、土地需要の産業予測が推定されています。</w:t>
      </w:r>
    </w:p>
    <w:p w:rsidR="00000000" w:rsidDel="00000000" w:rsidP="00000000" w:rsidRDefault="00000000" w:rsidRPr="00000000" w14:paraId="000000F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20"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出力値:</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地域の生産額は、2037 年までに 1 億 3,600 万ルピーになると予想されています。2037 年の生産額の合計のうち、パンジャブ、ハリヤナ、ウッタル プラデーシュ、西ベンガルは、市場シェアの 79% 以上を占め、引き続き強力な地位を占めています。 .表 E.2 では、産業セクター全体の生産量のフェーズごとの予測値が強調表示されており、期間期間の生産量のセクターごとの状態ごとの値が表 E.3 に示されています。</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E">
      <w:pPr>
        <w:spacing w:before="93" w:lineRule="auto"/>
        <w:ind w:left="331" w:right="342" w:firstLine="0"/>
        <w:jc w:val="center"/>
        <w:rPr>
          <w:b w:val="1"/>
          <w:sz w:val="20"/>
          <w:szCs w:val="20"/>
        </w:rPr>
      </w:pPr>
      <w:r w:rsidDel="00000000" w:rsidR="00000000" w:rsidRPr="00000000">
        <w:rPr>
          <w:rFonts w:ascii="Arial Unicode MS" w:cs="Arial Unicode MS" w:eastAsia="Arial Unicode MS" w:hAnsi="Arial Unicode MS"/>
          <w:b w:val="1"/>
          <w:sz w:val="20"/>
          <w:szCs w:val="20"/>
          <w:rtl w:val="0"/>
        </w:rPr>
        <w:t xml:space="preserve">表 E-2: AKIC 誘発シナリオにおける産業セクター全体の生産量 (INR Crores) の段階ごとの予測値 (2022 年から 2037 年)</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Arial" w:cs="Arial" w:eastAsia="Arial" w:hAnsi="Arial"/>
          <w:b w:val="1"/>
          <w:i w:val="0"/>
          <w:smallCaps w:val="0"/>
          <w:strike w:val="0"/>
          <w:color w:val="000000"/>
          <w:sz w:val="9"/>
          <w:szCs w:val="9"/>
          <w:u w:val="none"/>
          <w:shd w:fill="auto" w:val="clear"/>
          <w:vertAlign w:val="baseline"/>
        </w:rPr>
      </w:pPr>
      <w:r w:rsidDel="00000000" w:rsidR="00000000" w:rsidRPr="00000000">
        <w:rPr>
          <w:rtl w:val="0"/>
        </w:rPr>
      </w:r>
    </w:p>
    <w:tbl>
      <w:tblPr>
        <w:tblStyle w:val="Table3"/>
        <w:tblW w:w="9821.000000000002"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4"/>
        <w:gridCol w:w="1750"/>
        <w:gridCol w:w="1748"/>
        <w:gridCol w:w="1572"/>
        <w:gridCol w:w="1647"/>
        <w:tblGridChange w:id="0">
          <w:tblGrid>
            <w:gridCol w:w="3104"/>
            <w:gridCol w:w="1750"/>
            <w:gridCol w:w="1748"/>
            <w:gridCol w:w="1572"/>
            <w:gridCol w:w="1647"/>
          </w:tblGrid>
        </w:tblGridChange>
      </w:tblGrid>
      <w:tr>
        <w:trPr>
          <w:cantSplit w:val="0"/>
          <w:trHeight w:val="246" w:hRule="atLeast"/>
          <w:tblHeader w:val="0"/>
        </w:trPr>
        <w:tc>
          <w:tcPr>
            <w:shd w:fill="a6a6a6" w:val="clea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849"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産業セクター</w:t>
            </w:r>
          </w:p>
        </w:tc>
        <w:tc>
          <w:tcPr>
            <w:shd w:fill="a6a6a6" w:val="clea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461" w:right="455"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2022年</w:t>
            </w:r>
          </w:p>
        </w:tc>
        <w:tc>
          <w:tcPr>
            <w:shd w:fill="a6a6a6" w:val="cle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83" w:right="575"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2027年</w:t>
            </w:r>
          </w:p>
        </w:tc>
        <w:tc>
          <w:tcPr>
            <w:shd w:fill="a6a6a6" w:val="clea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72" w:right="361"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2032年</w:t>
            </w:r>
          </w:p>
        </w:tc>
        <w:tc>
          <w:tcPr>
            <w:shd w:fill="a6a6a6" w:val="cle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38" w:right="33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2037年</w:t>
            </w:r>
          </w:p>
        </w:tc>
      </w:tr>
      <w:tr>
        <w:trPr>
          <w:cantSplit w:val="0"/>
          <w:trHeight w:val="246" w:hRule="atLeast"/>
          <w:tblHeader w:val="0"/>
        </w:trPr>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食品加工</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61" w:right="4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6,06,349</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461"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10,06,934</w:t>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72" w:right="36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19,29,724</w:t>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8" w:right="33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35,83,448</w:t>
            </w:r>
          </w:p>
        </w:tc>
      </w:tr>
      <w:tr>
        <w:trPr>
          <w:cantSplit w:val="0"/>
          <w:trHeight w:val="246" w:hRule="atLeast"/>
          <w:tblHeader w:val="0"/>
        </w:trPr>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テキスタイル</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61" w:right="4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1,43,864</w:t>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511"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2,25,722</w:t>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72" w:right="36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4,14,911</w:t>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8" w:right="32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7,49,602</w:t>
            </w:r>
          </w:p>
        </w:tc>
      </w:tr>
      <w:tr>
        <w:trPr>
          <w:cantSplit w:val="0"/>
          <w:trHeight w:val="246" w:hRule="atLeast"/>
          <w:tblHeader w:val="0"/>
        </w:trPr>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化学。 ＆ペトロ。</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61" w:right="4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6,68,592</w:t>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511"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9,88,622</w:t>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72" w:right="36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18,69,427</w:t>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8" w:right="33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34,59,941</w:t>
            </w:r>
          </w:p>
        </w:tc>
      </w:tr>
      <w:tr>
        <w:trPr>
          <w:cantSplit w:val="0"/>
          <w:trHeight w:val="246" w:hRule="atLeast"/>
          <w:tblHeader w:val="0"/>
        </w:trPr>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ファーマ。</w:t>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60" w:right="45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23,937</w:t>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83" w:right="57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40,264</w:t>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72" w:right="36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78,672</w:t>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8" w:right="32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1,46,420</w:t>
            </w:r>
          </w:p>
        </w:tc>
      </w:tr>
      <w:tr>
        <w:trPr>
          <w:cantSplit w:val="0"/>
          <w:trHeight w:val="246" w:hRule="atLeast"/>
          <w:tblHeader w:val="0"/>
        </w:trPr>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金属</w:t>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61" w:right="4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5,47,260</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511"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7,99,158</w:t>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72" w:right="36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14,51,140</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8" w:right="33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25,54,017</w:t>
            </w:r>
          </w:p>
        </w:tc>
      </w:tr>
      <w:tr>
        <w:trPr>
          <w:cantSplit w:val="0"/>
          <w:trHeight w:val="246" w:hRule="atLeast"/>
          <w:tblHeader w:val="0"/>
        </w:trPr>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エレクトロニクス</w:t>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60" w:right="45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36,929</w:t>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83" w:right="57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86,161</w:t>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72" w:right="36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1,65,801</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8" w:right="32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3,03,567</w:t>
            </w:r>
          </w:p>
        </w:tc>
      </w:tr>
      <w:tr>
        <w:trPr>
          <w:cantSplit w:val="0"/>
          <w:trHeight w:val="246" w:hRule="atLeast"/>
          <w:tblHeader w:val="0"/>
        </w:trPr>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機械</w:t>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461" w:right="4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1,71,758</w:t>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0" w:right="511"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3,40,383</w:t>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372" w:right="36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6,56,443</w:t>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338" w:right="33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11,95,954</w:t>
            </w:r>
          </w:p>
        </w:tc>
      </w:tr>
      <w:tr>
        <w:trPr>
          <w:cantSplit w:val="0"/>
          <w:trHeight w:val="249" w:hRule="atLeast"/>
          <w:tblHeader w:val="0"/>
        </w:trPr>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オート＆オートコンプ</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461" w:right="4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1,90,746</w:t>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511"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3,29,047</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72" w:right="36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5,97,311</w:t>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38" w:right="33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10,66,853</w:t>
            </w:r>
          </w:p>
        </w:tc>
      </w:tr>
      <w:tr>
        <w:trPr>
          <w:cantSplit w:val="0"/>
          <w:trHeight w:val="247" w:hRule="atLeast"/>
          <w:tblHeader w:val="0"/>
        </w:trPr>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その他</w:t>
            </w:r>
          </w:p>
        </w:tc>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60" w:right="45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32,572</w:t>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511"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1,58,216</w:t>
            </w:r>
          </w:p>
        </w:tc>
        <w:tc>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72" w:right="36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2,96,811</w:t>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38" w:right="32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5,35,907</w:t>
            </w:r>
          </w:p>
        </w:tc>
      </w:tr>
      <w:tr>
        <w:trPr>
          <w:cantSplit w:val="0"/>
          <w:trHeight w:val="247" w:hRule="atLeast"/>
          <w:tblHeader w:val="0"/>
        </w:trPr>
        <w:tc>
          <w:tcPr>
            <w:shd w:fill="bebebe"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AKIC合計</w:t>
            </w:r>
          </w:p>
        </w:tc>
        <w:tc>
          <w:tcPr>
            <w:shd w:fill="bebebe"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461" w:right="455"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24,22,006</w:t>
            </w:r>
          </w:p>
        </w:tc>
        <w:tc>
          <w:tcPr>
            <w:shd w:fill="bebebe"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461"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39,74,507</w:t>
            </w:r>
          </w:p>
        </w:tc>
        <w:tc>
          <w:tcPr>
            <w:shd w:fill="bebebe"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72" w:right="366"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74,60,240</w:t>
            </w:r>
          </w:p>
        </w:tc>
        <w:tc>
          <w:tcPr>
            <w:shd w:fill="bebebe"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38" w:right="33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1,35,95,709</w:t>
            </w:r>
          </w:p>
        </w:tc>
      </w:tr>
    </w:tbl>
    <w:p w:rsidR="00000000" w:rsidDel="00000000" w:rsidP="00000000" w:rsidRDefault="00000000" w:rsidRPr="00000000" w14:paraId="00000137">
      <w:pPr>
        <w:spacing w:before="3" w:lineRule="auto"/>
        <w:ind w:left="216" w:right="0" w:firstLine="0"/>
        <w:jc w:val="left"/>
        <w:rPr>
          <w:i w:val="1"/>
          <w:sz w:val="18"/>
          <w:szCs w:val="18"/>
        </w:rPr>
      </w:pPr>
      <w:r w:rsidDel="00000000" w:rsidR="00000000" w:rsidRPr="00000000">
        <w:rPr>
          <w:rFonts w:ascii="Arial Unicode MS" w:cs="Arial Unicode MS" w:eastAsia="Arial Unicode MS" w:hAnsi="Arial Unicode MS"/>
          <w:i w:val="1"/>
          <w:sz w:val="18"/>
          <w:szCs w:val="18"/>
          <w:rtl w:val="0"/>
        </w:rPr>
        <w:t xml:space="preserve">出典：コンサルタントの分析。</w:t>
      </w:r>
    </w:p>
    <w:p w:rsidR="00000000" w:rsidDel="00000000" w:rsidP="00000000" w:rsidRDefault="00000000" w:rsidRPr="00000000" w14:paraId="00000138">
      <w:pPr>
        <w:spacing w:before="98" w:lineRule="auto"/>
        <w:ind w:left="331" w:right="340" w:firstLine="0"/>
        <w:jc w:val="center"/>
        <w:rPr>
          <w:b w:val="1"/>
          <w:sz w:val="20"/>
          <w:szCs w:val="20"/>
        </w:rPr>
      </w:pPr>
      <w:r w:rsidDel="00000000" w:rsidR="00000000" w:rsidRPr="00000000">
        <w:rPr>
          <w:rFonts w:ascii="Arial Unicode MS" w:cs="Arial Unicode MS" w:eastAsia="Arial Unicode MS" w:hAnsi="Arial Unicode MS"/>
          <w:b w:val="1"/>
          <w:sz w:val="20"/>
          <w:szCs w:val="20"/>
          <w:rtl w:val="0"/>
        </w:rPr>
        <w:t xml:space="preserve">表 E-3: AKIC 誘発シナリオ – 2037 年における州/広範な産業セクター全体の産出額 (INR '000 Crore)</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9"/>
          <w:szCs w:val="9"/>
          <w:u w:val="none"/>
          <w:shd w:fill="auto" w:val="clear"/>
          <w:vertAlign w:val="baseline"/>
        </w:rPr>
      </w:pPr>
      <w:r w:rsidDel="00000000" w:rsidR="00000000" w:rsidRPr="00000000">
        <w:rPr>
          <w:rtl w:val="0"/>
        </w:rPr>
      </w:r>
    </w:p>
    <w:tbl>
      <w:tblPr>
        <w:tblStyle w:val="Table4"/>
        <w:tblW w:w="9721.999999999998"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6"/>
        <w:gridCol w:w="1124"/>
        <w:gridCol w:w="603"/>
        <w:gridCol w:w="718"/>
        <w:gridCol w:w="1071"/>
        <w:gridCol w:w="603"/>
        <w:gridCol w:w="569"/>
        <w:gridCol w:w="824"/>
        <w:gridCol w:w="838"/>
        <w:gridCol w:w="504"/>
        <w:gridCol w:w="708"/>
        <w:gridCol w:w="854"/>
        <w:tblGridChange w:id="0">
          <w:tblGrid>
            <w:gridCol w:w="1306"/>
            <w:gridCol w:w="1124"/>
            <w:gridCol w:w="603"/>
            <w:gridCol w:w="718"/>
            <w:gridCol w:w="1071"/>
            <w:gridCol w:w="603"/>
            <w:gridCol w:w="569"/>
            <w:gridCol w:w="824"/>
            <w:gridCol w:w="838"/>
            <w:gridCol w:w="504"/>
            <w:gridCol w:w="708"/>
            <w:gridCol w:w="854"/>
          </w:tblGrid>
        </w:tblGridChange>
      </w:tblGrid>
      <w:tr>
        <w:trPr>
          <w:cantSplit w:val="0"/>
          <w:trHeight w:val="246" w:hRule="atLeast"/>
          <w:tblHeader w:val="0"/>
        </w:trPr>
        <w:tc>
          <w:tcPr>
            <w:shd w:fill="a6a6a6"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81"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州</w:t>
            </w:r>
          </w:p>
        </w:tc>
        <w:tc>
          <w:tcPr>
            <w:shd w:fill="a6a6a6"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76" w:right="67"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食品加工</w:t>
            </w:r>
          </w:p>
        </w:tc>
        <w:tc>
          <w:tcPr>
            <w:shd w:fill="a6a6a6" w:val="cle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7" w:right="53"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C&amp;P</w:t>
            </w:r>
          </w:p>
        </w:tc>
        <w:tc>
          <w:tcPr>
            <w:shd w:fill="a6a6a6" w:val="cle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63" w:right="56"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金属</w:t>
            </w:r>
          </w:p>
        </w:tc>
        <w:tc>
          <w:tcPr>
            <w:shd w:fill="a6a6a6"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79" w:right="68"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機械</w:t>
            </w:r>
          </w:p>
        </w:tc>
        <w:tc>
          <w:tcPr>
            <w:shd w:fill="a6a6a6" w:val="cle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4" w:right="53"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自動</w:t>
            </w:r>
          </w:p>
        </w:tc>
        <w:tc>
          <w:tcPr>
            <w:shd w:fill="a6a6a6" w:val="cle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7" w:right="51"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電気。</w:t>
            </w:r>
          </w:p>
        </w:tc>
        <w:tc>
          <w:tcPr>
            <w:shd w:fill="a6a6a6" w:val="cle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64" w:right="6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ファーマ</w:t>
            </w:r>
          </w:p>
        </w:tc>
        <w:tc>
          <w:tcPr>
            <w:shd w:fill="a6a6a6"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68" w:right="64"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テキスタイル</w:t>
            </w:r>
          </w:p>
        </w:tc>
        <w:tc>
          <w:tcPr>
            <w:shd w:fill="a6a6a6" w:val="cle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6" w:right="54"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その他。</w:t>
            </w:r>
          </w:p>
        </w:tc>
        <w:tc>
          <w:tcPr>
            <w:shd w:fill="a6a6a6" w:val="cle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9" w:right="59"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合計</w:t>
            </w:r>
          </w:p>
        </w:tc>
        <w:tc>
          <w:tcPr>
            <w:shd w:fill="a6a6a6"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65" w:right="64"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 共有</w:t>
            </w:r>
          </w:p>
        </w:tc>
      </w:tr>
      <w:tr>
        <w:trPr>
          <w:cantSplit w:val="0"/>
          <w:trHeight w:val="246" w:hRule="atLeast"/>
          <w:tblHeader w:val="0"/>
        </w:trPr>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パンジャーブ</w:t>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4" w:right="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575</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4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189</w:t>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3" w:right="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336</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199</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149</w:t>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31</w:t>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4"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67</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8" w:right="6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405</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107</w:t>
            </w:r>
          </w:p>
        </w:tc>
        <w:tc>
          <w:tcPr>
            <w:shd w:fill="f1f1f1" w:val="clea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9" w:right="58"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2,058</w:t>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5"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w:t>
            </w:r>
          </w:p>
        </w:tc>
      </w:tr>
      <w:tr>
        <w:trPr>
          <w:cantSplit w:val="0"/>
          <w:trHeight w:val="246" w:hRule="atLeast"/>
          <w:tblHeader w:val="0"/>
        </w:trPr>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ハリヤナ</w:t>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4" w:right="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580</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4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98</w:t>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3" w:right="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442</w:t>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133</w:t>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555</w:t>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46</w:t>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4"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w:t>
            </w:r>
          </w:p>
        </w:tc>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8" w:right="6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99</w:t>
            </w:r>
          </w:p>
        </w:tc>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70</w:t>
            </w:r>
          </w:p>
        </w:tc>
        <w:tc>
          <w:tcPr>
            <w:shd w:fill="f1f1f1" w:val="cle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9" w:right="58"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2,035</w:t>
            </w:r>
          </w:p>
        </w:tc>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5"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w:t>
            </w:r>
          </w:p>
        </w:tc>
      </w:tr>
      <w:tr>
        <w:trPr>
          <w:cantSplit w:val="0"/>
          <w:trHeight w:val="246" w:hRule="atLeast"/>
          <w:tblHeader w:val="0"/>
        </w:trPr>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ウカンド語</w:t>
            </w:r>
          </w:p>
        </w:tc>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4" w:right="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73</w:t>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4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126</w:t>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3" w:right="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79</w:t>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375</w:t>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29</w:t>
            </w:r>
          </w:p>
        </w:tc>
        <w:tc>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23</w:t>
            </w:r>
          </w:p>
        </w:tc>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4"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w:t>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8" w:right="6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w:t>
            </w:r>
          </w:p>
        </w:tc>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59</w:t>
            </w:r>
          </w:p>
        </w:tc>
        <w:tc>
          <w:tcPr>
            <w:shd w:fill="f1f1f1"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9" w:right="59"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801</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5"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p>
        </w:tc>
      </w:tr>
      <w:tr>
        <w:trPr>
          <w:cantSplit w:val="0"/>
          <w:trHeight w:val="246" w:hRule="atLeast"/>
          <w:tblHeader w:val="0"/>
        </w:trPr>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5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ウッタル プラデーシュ州</w:t>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75" w:right="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1,458</w:t>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57" w:right="5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1,189</w:t>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63" w:right="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579</w:t>
            </w:r>
          </w:p>
        </w:tc>
        <w:tc>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7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315</w:t>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57" w:right="5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145</w:t>
            </w:r>
          </w:p>
        </w:tc>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57" w:right="5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176</w:t>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64"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37</w:t>
            </w:r>
          </w:p>
        </w:tc>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68" w:right="6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116</w:t>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5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132</w:t>
            </w:r>
          </w:p>
        </w:tc>
        <w:tc>
          <w:tcPr>
            <w:shd w:fill="f1f1f1" w:val="cle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59" w:right="58"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4,148</w:t>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06" w:lineRule="auto"/>
              <w:ind w:left="65"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31%</w:t>
            </w:r>
          </w:p>
        </w:tc>
      </w:tr>
      <w:tr>
        <w:trPr>
          <w:cantSplit w:val="0"/>
          <w:trHeight w:val="249" w:hRule="atLeast"/>
          <w:tblHeader w:val="0"/>
        </w:trPr>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ビハール</w:t>
            </w:r>
          </w:p>
        </w:tc>
        <w:tc>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74" w:right="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319</w:t>
            </w:r>
          </w:p>
        </w:tc>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7" w:right="4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601</w:t>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63" w:right="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44</w:t>
            </w:r>
          </w:p>
        </w:tc>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7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43</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7" w:right="5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16</w:t>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68" w:right="6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w:t>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41</w:t>
            </w:r>
          </w:p>
        </w:tc>
        <w:tc>
          <w:tcPr>
            <w:shd w:fill="f1f1f1" w:val="cle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59" w:right="58"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1,084</w:t>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65"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r>
      <w:tr>
        <w:trPr>
          <w:cantSplit w:val="0"/>
          <w:trHeight w:val="246" w:hRule="atLeast"/>
          <w:tblHeader w:val="0"/>
        </w:trPr>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ジャンカンド</w:t>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4" w:right="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43</w:t>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4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217</w:t>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3" w:right="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436</w:t>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w:t>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117</w:t>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54</w:t>
            </w:r>
          </w:p>
        </w:tc>
        <w:tc>
          <w:tcPr>
            <w:shd w:fill="f1f1f1"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9" w:right="59"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926</w:t>
            </w:r>
          </w:p>
        </w:tc>
        <w:tc>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5"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7％</w:t>
            </w:r>
          </w:p>
        </w:tc>
      </w:tr>
      <w:tr>
        <w:trPr>
          <w:cantSplit w:val="0"/>
          <w:trHeight w:val="247" w:hRule="atLeast"/>
          <w:tblHeader w:val="0"/>
        </w:trPr>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西ベンガル</w:t>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4" w:right="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535</w:t>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1,042人</w:t>
            </w:r>
          </w:p>
        </w:tc>
        <w:tc>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3" w:right="5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639</w:t>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80</w:t>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55</w:t>
            </w:r>
          </w:p>
        </w:tc>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22</w:t>
            </w:r>
          </w:p>
        </w:tc>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8" w:right="6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92</w:t>
            </w:r>
          </w:p>
        </w:tc>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72</w:t>
            </w:r>
          </w:p>
        </w:tc>
        <w:tc>
          <w:tcPr>
            <w:shd w:fill="f1f1f1" w:val="cle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9" w:right="58"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2,543</w:t>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5"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w:t>
            </w:r>
          </w:p>
        </w:tc>
      </w:tr>
      <w:tr>
        <w:trPr>
          <w:cantSplit w:val="0"/>
          <w:trHeight w:val="246" w:hRule="atLeast"/>
          <w:tblHeader w:val="0"/>
        </w:trPr>
        <w:tc>
          <w:tcPr>
            <w:shd w:fill="d9d9d9"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431"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AKIC</w:t>
            </w:r>
          </w:p>
        </w:tc>
        <w:tc>
          <w:tcPr>
            <w:shd w:fill="d9d9d9" w:val="cle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5" w:right="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3,583</w:t>
            </w:r>
          </w:p>
        </w:tc>
        <w:tc>
          <w:tcPr>
            <w:shd w:fill="d9d9d9" w:val="cle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3,460</w:t>
            </w:r>
          </w:p>
        </w:tc>
        <w:tc>
          <w:tcPr>
            <w:shd w:fill="d9d9d9"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1" w:right="5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2,554</w:t>
            </w:r>
          </w:p>
        </w:tc>
        <w:tc>
          <w:tcPr>
            <w:shd w:fill="d9d9d9"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4"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1,196</w:t>
            </w:r>
          </w:p>
        </w:tc>
        <w:tc>
          <w:tcPr>
            <w:shd w:fill="d9d9d9"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1,067</w:t>
            </w:r>
          </w:p>
        </w:tc>
        <w:tc>
          <w:tcPr>
            <w:shd w:fill="d9d9d9"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7" w:right="5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304</w:t>
            </w:r>
          </w:p>
        </w:tc>
        <w:tc>
          <w:tcPr>
            <w:shd w:fill="d9d9d9" w:val="cle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4" w:right="5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146</w:t>
            </w:r>
          </w:p>
        </w:tc>
        <w:tc>
          <w:tcPr>
            <w:shd w:fill="d9d9d9" w:val="cle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8" w:right="6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750</w:t>
            </w:r>
          </w:p>
        </w:tc>
        <w:tc>
          <w:tcPr>
            <w:shd w:fill="d9d9d9" w:val="cle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536</w:t>
            </w:r>
          </w:p>
        </w:tc>
        <w:tc>
          <w:tcPr>
            <w:shd w:fill="d9d9d9" w:val="cle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9" w:right="59"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13,596</w:t>
            </w:r>
          </w:p>
        </w:tc>
        <w:tc>
          <w:tcPr>
            <w:shd w:fill="d9d9d9" w:val="cle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65" w:right="58"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100%</w:t>
            </w:r>
          </w:p>
        </w:tc>
      </w:tr>
    </w:tbl>
    <w:p w:rsidR="00000000" w:rsidDel="00000000" w:rsidP="00000000" w:rsidRDefault="00000000" w:rsidRPr="00000000" w14:paraId="000001A6">
      <w:pPr>
        <w:spacing w:before="2" w:lineRule="auto"/>
        <w:ind w:left="216" w:right="0" w:firstLine="0"/>
        <w:jc w:val="left"/>
        <w:rPr>
          <w:i w:val="1"/>
          <w:sz w:val="18"/>
          <w:szCs w:val="18"/>
        </w:rPr>
      </w:pPr>
      <w:r w:rsidDel="00000000" w:rsidR="00000000" w:rsidRPr="00000000">
        <w:rPr>
          <w:rFonts w:ascii="Arial Unicode MS" w:cs="Arial Unicode MS" w:eastAsia="Arial Unicode MS" w:hAnsi="Arial Unicode MS"/>
          <w:i w:val="1"/>
          <w:sz w:val="18"/>
          <w:szCs w:val="18"/>
          <w:rtl w:val="0"/>
        </w:rPr>
        <w:t xml:space="preserve">出典：コンサルタントの分析。</w:t>
      </w:r>
    </w:p>
    <w:p w:rsidR="00000000" w:rsidDel="00000000" w:rsidP="00000000" w:rsidRDefault="00000000" w:rsidRPr="00000000" w14:paraId="000001A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18"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総付加価値:</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製造業による AKIC 地域の GVA は、2037 年までに 150 億ルピーになると予想されます。2037 年の GVA の合計値のうち、パンジャブ、ハリヤナ、ウッタル プラデーシュ、西ベンガルは、市場シェアの約 80% を占めることで、引き続き強みを持っています。</w:t>
      </w: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4"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輸出:</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AKICは主に国内市場になると予想されます。しかし、EDFC の導入と物流インフラの増強により、全体の推定生産額の輸出シェアは、現在の約 20% から最大で 37% まで増加すると予想されます。 2037 年までに AKIC からの輸出の 85% 以上が、食品加工、化学薬品、繊維、金属、自動車および自動車部品から生成される可能性があります。</w:t>
      </w: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37" w:lineRule="auto"/>
        <w:ind w:left="576" w:right="230"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雇用：</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地平線年の地域からの総雇用の可能性は、製造部門で 4,300 万人です。</w:t>
      </w: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土地需要:</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は、2037 年までに AKIC 地域の産業用に約 13 万エーカー (5136 平方キロメートル) の土地需要を生み出すと予想されています。</w:t>
      </w:r>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スキル開発は、産業変革の成長を達成するために、AKICプロジェクトの経済成長と社会開発の原動力になります。 2037 年までに約 900 万の高スキル カテゴリの仕事が必要になると推定されており、そのうち自動車、電子機器、医薬品が高スキルの仕事の最大要件を占めることになります。したがって、スキルのギャップを埋めるために、AKIC地域が高価値の加工部門に専門コースを導入することが重要です。</w:t>
      </w:r>
      <w:r w:rsidDel="00000000" w:rsidR="00000000" w:rsidRPr="00000000">
        <w:rPr>
          <w:rtl w:val="0"/>
        </w:rPr>
      </w:r>
    </w:p>
    <w:p w:rsidR="00000000" w:rsidDel="00000000" w:rsidP="00000000" w:rsidRDefault="00000000" w:rsidRPr="00000000" w14:paraId="000001AC">
      <w:pPr>
        <w:spacing w:before="117" w:lineRule="auto"/>
        <w:ind w:left="216" w:right="223" w:firstLine="0"/>
        <w:jc w:val="both"/>
        <w:rPr>
          <w:b w:val="1"/>
          <w:sz w:val="21"/>
          <w:szCs w:val="21"/>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1"/>
          <w:sz w:val="21"/>
          <w:szCs w:val="21"/>
          <w:rtl w:val="0"/>
        </w:rPr>
        <w:t xml:space="preserve">リング 1 における将来の産業の強化:</w:t>
      </w:r>
      <w:r w:rsidDel="00000000" w:rsidR="00000000" w:rsidRPr="00000000">
        <w:rPr>
          <w:rFonts w:ascii="Arial Unicode MS" w:cs="Arial Unicode MS" w:eastAsia="Arial Unicode MS" w:hAnsi="Arial Unicode MS"/>
          <w:sz w:val="21"/>
          <w:szCs w:val="21"/>
          <w:rtl w:val="0"/>
        </w:rPr>
        <w:t xml:space="preserve">AKIC プロジェクト領域内の主要な影響領域であるリング 1 (構成サブゾーン/バンドと共に) は、パイロットおよび将来の IMC を見つけるための最も有望な領域です。現在都市化されているかどうかにかかわらず、構成地区は、市場の影響力と政府のプッシュの両方を考慮して、より速いペースで成長するでしょう（コミットされた土地の利用可能性、インフラ投資、調整された政策などとともに）. AKIC の東部サブ地域の開発は、バランスの取れた地域開発を達成するという基本的な目的につながる。</w:t>
      </w:r>
      <w:r w:rsidDel="00000000" w:rsidR="00000000" w:rsidRPr="00000000">
        <w:rPr>
          <w:rFonts w:ascii="Arial Unicode MS" w:cs="Arial Unicode MS" w:eastAsia="Arial Unicode MS" w:hAnsi="Arial Unicode MS"/>
          <w:b w:val="1"/>
          <w:sz w:val="21"/>
          <w:szCs w:val="21"/>
          <w:rtl w:val="0"/>
        </w:rPr>
        <w:t xml:space="preserve">127 の地区からなるリング 1（一次影響圏）は、地域の製造業所得に 90% 以上貢献するものと考えられます（現在は 80% 以上貢献しています）。</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AE">
      <w:pPr>
        <w:pStyle w:val="Heading3"/>
        <w:spacing w:before="94" w:lineRule="auto"/>
        <w:ind w:right="231" w:firstLine="216"/>
        <w:rPr/>
      </w:pPr>
      <w:r w:rsidDel="00000000" w:rsidR="00000000" w:rsidRPr="00000000">
        <w:rPr>
          <w:rFonts w:ascii="Arial Unicode MS" w:cs="Arial Unicode MS" w:eastAsia="Arial Unicode MS" w:hAnsi="Arial Unicode MS"/>
          <w:rtl w:val="0"/>
        </w:rPr>
        <w:t xml:space="preserve">7 つの州の合計 44 の場所が州との協議で特定されており、そのうち 7 つが現在の任務のパート B のマスター プランに取り上げられている将来の IMC です。</w:t>
      </w:r>
    </w:p>
    <w:p w:rsidR="00000000" w:rsidDel="00000000" w:rsidP="00000000" w:rsidRDefault="00000000" w:rsidRPr="00000000" w14:paraId="000001AF">
      <w:pPr>
        <w:spacing w:before="118" w:lineRule="auto"/>
        <w:ind w:left="216" w:right="222" w:firstLine="0"/>
        <w:jc w:val="both"/>
        <w:rPr>
          <w:sz w:val="21"/>
          <w:szCs w:val="21"/>
        </w:rPr>
      </w:pPr>
      <w:r w:rsidDel="00000000" w:rsidR="00000000" w:rsidRPr="00000000">
        <w:rPr>
          <w:rFonts w:ascii="Arial Unicode MS" w:cs="Arial Unicode MS" w:eastAsia="Arial Unicode MS" w:hAnsi="Arial Unicode MS"/>
          <w:sz w:val="21"/>
          <w:szCs w:val="21"/>
          <w:rtl w:val="0"/>
        </w:rPr>
        <w:t xml:space="preserve">AKIC の人口シェアが 1991 年に 39% だったことを考慮すると、次の 20 年間で 1 ～ 2 ベース ポイント増加しました。</w:t>
      </w:r>
      <w:r w:rsidDel="00000000" w:rsidR="00000000" w:rsidRPr="00000000">
        <w:rPr>
          <w:rFonts w:ascii="Arial Unicode MS" w:cs="Arial Unicode MS" w:eastAsia="Arial Unicode MS" w:hAnsi="Arial Unicode MS"/>
          <w:b w:val="1"/>
          <w:sz w:val="21"/>
          <w:szCs w:val="21"/>
          <w:rtl w:val="0"/>
        </w:rPr>
        <w:t xml:space="preserve">したがって、シフト シェア分析と期間までに考えられる傾向に基づく AKIC の人口は、インドが 1.7b に達すると予測される 2037 年までに 0.7b に増加すると予想されます。</w:t>
      </w:r>
      <w:r w:rsidDel="00000000" w:rsidR="00000000" w:rsidRPr="00000000">
        <w:rPr>
          <w:rFonts w:ascii="Arial Unicode MS" w:cs="Arial Unicode MS" w:eastAsia="Arial Unicode MS" w:hAnsi="Arial Unicode MS"/>
          <w:sz w:val="21"/>
          <w:szCs w:val="21"/>
          <w:rtl w:val="0"/>
        </w:rPr>
        <w:t xml:space="preserve">5 歳から 39 歳までの年齢層内の現在の人口は、年齢層内の移動と流出が均衡すると仮定すると、将来の生産年齢人口になると考えられてきました。 2037 年までに、AKIC 地域の都市人口は 2 億人を超え、総人口のほぼ 38% になると推定されています。</w:t>
      </w:r>
    </w:p>
    <w:p w:rsidR="00000000" w:rsidDel="00000000" w:rsidP="00000000" w:rsidRDefault="00000000" w:rsidRPr="00000000" w14:paraId="000001B0">
      <w:pPr>
        <w:pStyle w:val="Heading1"/>
        <w:numPr>
          <w:ilvl w:val="1"/>
          <w:numId w:val="3"/>
        </w:numPr>
        <w:tabs>
          <w:tab w:val="left" w:leader="none" w:pos="792"/>
          <w:tab w:val="left" w:leader="none" w:pos="793"/>
        </w:tabs>
        <w:spacing w:after="0" w:before="204" w:line="240" w:lineRule="auto"/>
        <w:ind w:left="792" w:right="0" w:hanging="577"/>
        <w:jc w:val="left"/>
        <w:rPr/>
      </w:pPr>
      <w:r w:rsidDel="00000000" w:rsidR="00000000" w:rsidRPr="00000000">
        <w:rPr>
          <w:rFonts w:ascii="Arial Unicode MS" w:cs="Arial Unicode MS" w:eastAsia="Arial Unicode MS" w:hAnsi="Arial Unicode MS"/>
          <w:color w:val="000080"/>
          <w:rtl w:val="0"/>
        </w:rPr>
        <w:t xml:space="preserve">インフラストラクチャの有効化</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1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の経済成長とそれを可能にするインフラストラクチャへの道は、グリーン ビジョンに基づいています。グリーンビジョンの主な貢献者には、(a) グリーン輸送システム (b) 再生可能エネルギー (c) 上下水道の統合、(d) スマートプランニング、および (e) 持続可能な産業開発が含まれます。参照</w:t>
      </w:r>
      <w:hyperlink w:anchor="_30j0zll">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図E-5</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129540</wp:posOffset>
            </wp:positionH>
            <wp:positionV relativeFrom="paragraph">
              <wp:posOffset>51435</wp:posOffset>
            </wp:positionV>
            <wp:extent cx="4392295" cy="2259330"/>
            <wp:effectExtent b="0" l="0" r="0" t="0"/>
            <wp:wrapNone/>
            <wp:docPr id="144" name="image105.png"/>
            <a:graphic>
              <a:graphicData uri="http://schemas.openxmlformats.org/drawingml/2006/picture">
                <pic:pic>
                  <pic:nvPicPr>
                    <pic:cNvPr id="0" name="image105.png"/>
                    <pic:cNvPicPr preferRelativeResize="0"/>
                  </pic:nvPicPr>
                  <pic:blipFill>
                    <a:blip r:embed="rId28"/>
                    <a:srcRect b="0" l="0" r="0" t="0"/>
                    <a:stretch>
                      <a:fillRect/>
                    </a:stretch>
                  </pic:blipFill>
                  <pic:spPr>
                    <a:xfrm>
                      <a:off x="0" y="0"/>
                      <a:ext cx="4392295" cy="22593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698500</wp:posOffset>
                </wp:positionV>
                <wp:extent cx="4417695" cy="2362835"/>
                <wp:effectExtent b="0" l="0" r="0" t="0"/>
                <wp:wrapTopAndBottom distB="0" distT="0"/>
                <wp:docPr id="24" name=""/>
                <a:graphic>
                  <a:graphicData uri="http://schemas.microsoft.com/office/word/2010/wordprocessingGroup">
                    <wpg:wgp>
                      <wpg:cNvGrpSpPr/>
                      <wpg:grpSpPr>
                        <a:xfrm>
                          <a:off x="3822625" y="2598250"/>
                          <a:ext cx="4417695" cy="2362835"/>
                          <a:chOff x="3822625" y="2598250"/>
                          <a:chExt cx="4418025" cy="2363175"/>
                        </a:xfrm>
                      </wpg:grpSpPr>
                      <wpg:grpSp>
                        <wpg:cNvGrpSpPr/>
                        <wpg:grpSpPr>
                          <a:xfrm>
                            <a:off x="3822953" y="2598583"/>
                            <a:ext cx="4417675" cy="2362825"/>
                            <a:chOff x="0" y="0"/>
                            <a:chExt cx="4417675" cy="2362825"/>
                          </a:xfrm>
                        </wpg:grpSpPr>
                        <wps:wsp>
                          <wps:cNvSpPr/>
                          <wps:cNvPr id="4" name="Shape 4"/>
                          <wps:spPr>
                            <a:xfrm>
                              <a:off x="0" y="0"/>
                              <a:ext cx="4417675" cy="236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4445" y="4445"/>
                              <a:ext cx="4408170" cy="235331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698500</wp:posOffset>
                </wp:positionV>
                <wp:extent cx="4417695" cy="2362835"/>
                <wp:effectExtent b="0" l="0" r="0" t="0"/>
                <wp:wrapTopAndBottom distB="0" distT="0"/>
                <wp:docPr id="24" name="image52.png"/>
                <a:graphic>
                  <a:graphicData uri="http://schemas.openxmlformats.org/drawingml/2006/picture">
                    <pic:pic>
                      <pic:nvPicPr>
                        <pic:cNvPr id="0" name="image52.png"/>
                        <pic:cNvPicPr preferRelativeResize="0"/>
                      </pic:nvPicPr>
                      <pic:blipFill>
                        <a:blip r:embed="rId29"/>
                        <a:srcRect/>
                        <a:stretch>
                          <a:fillRect/>
                        </a:stretch>
                      </pic:blipFill>
                      <pic:spPr>
                        <a:xfrm>
                          <a:off x="0" y="0"/>
                          <a:ext cx="4417695" cy="2362835"/>
                        </a:xfrm>
                        <a:prstGeom prst="rect"/>
                        <a:ln/>
                      </pic:spPr>
                    </pic:pic>
                  </a:graphicData>
                </a:graphic>
              </wp:anchor>
            </w:drawing>
          </mc:Fallback>
        </mc:AlternateContent>
      </w:r>
    </w:p>
    <w:p w:rsidR="00000000" w:rsidDel="00000000" w:rsidP="00000000" w:rsidRDefault="00000000" w:rsidRPr="00000000" w14:paraId="000001B2">
      <w:pPr>
        <w:pStyle w:val="Heading3"/>
        <w:ind w:left="2314" w:firstLine="0"/>
        <w:rPr/>
      </w:pPr>
      <w:bookmarkStart w:colFirst="0" w:colLast="0" w:name="_30j0zll" w:id="1"/>
      <w:bookmarkEnd w:id="1"/>
      <w:r w:rsidDel="00000000" w:rsidR="00000000" w:rsidRPr="00000000">
        <w:rPr>
          <w:rFonts w:ascii="Arial Unicode MS" w:cs="Arial Unicode MS" w:eastAsia="Arial Unicode MS" w:hAnsi="Arial Unicode MS"/>
          <w:rtl w:val="0"/>
        </w:rPr>
        <w:t xml:space="preserve">図 E-5: 持続可能な開発のためのグリーン ビジョン</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6" w:right="23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インフラストラクチャの需要、戦略、および計画は、すべての経済部門を考慮に入れた総合的なアプローチです。</w:t>
      </w:r>
    </w:p>
    <w:p w:rsidR="00000000" w:rsidDel="00000000" w:rsidP="00000000" w:rsidRDefault="00000000" w:rsidRPr="00000000" w14:paraId="000001B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19" w:line="240" w:lineRule="auto"/>
        <w:ind w:left="576" w:right="226"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輸送戦略と計画:</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輸送戦略と計画は、次の主要なアプローチに基づいて開発されました。</w:t>
      </w: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860"/>
        </w:tabs>
        <w:spacing w:after="0" w:before="0" w:line="266" w:lineRule="auto"/>
        <w:ind w:left="859" w:right="225"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輸送および物流効率の向上</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貨物輸送用の高次道路の密度を高め、潜在的な需要を見越して適切な物流ハブを提供することによって。</w:t>
      </w:r>
    </w:p>
    <w:p w:rsidR="00000000" w:rsidDel="00000000" w:rsidP="00000000" w:rsidRDefault="00000000" w:rsidRPr="00000000" w14:paraId="000001B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860"/>
        </w:tabs>
        <w:spacing w:after="0" w:before="11" w:line="268" w:lineRule="auto"/>
        <w:ind w:left="859" w:right="22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複合一貫輸送システム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道路と鉄道のアクセシビリティを備えた交通発生源（IMC、工業地域、都市センター、成長センターなど）にサービスを提供し、さらに貨物ターミナル、内陸水路、物流センター、空港、港を結び、ラストワンマイルの接続を確保します。</w:t>
      </w:r>
    </w:p>
    <w:p w:rsidR="00000000" w:rsidDel="00000000" w:rsidP="00000000" w:rsidRDefault="00000000" w:rsidRPr="00000000" w14:paraId="000001B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860"/>
        </w:tabs>
        <w:spacing w:after="0" w:before="9" w:line="266" w:lineRule="auto"/>
        <w:ind w:left="859" w:right="221"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Road to Rail、Road to IWT、Rail to IWTのモーダルシフトの推進</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グリーン輸送システムの促進と炭素排出量の最小化に向けた地域における。すべての輸送モードの効率を高めることにより、公共交通システムを促進します。</w:t>
      </w:r>
    </w:p>
    <w:p w:rsidR="00000000" w:rsidDel="00000000" w:rsidP="00000000" w:rsidRDefault="00000000" w:rsidRPr="00000000" w14:paraId="000001B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860"/>
        </w:tabs>
        <w:spacing w:after="0" w:before="12" w:line="266" w:lineRule="auto"/>
        <w:ind w:left="859" w:right="22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このビジョンを達成するための戦略には、(a) 国際および地域貿易ルートの優先的な開発、(b) 改良された貨物鉄道施設を活用するための EDFC へのフィーダー ルートの延長、(c) 貨物輸送効率を達成するためのより高度な道路の開発が含まれます。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859" w:right="222" w:firstLine="0"/>
        <w:jc w:val="both"/>
        <w:rPr>
          <w:rFonts w:ascii="Arial" w:cs="Arial" w:eastAsia="Arial" w:hAnsi="Arial"/>
          <w:b w:val="0"/>
          <w:i w:val="0"/>
          <w:smallCaps w:val="0"/>
          <w:strike w:val="0"/>
          <w:color w:val="000000"/>
          <w:sz w:val="21"/>
          <w:szCs w:val="21"/>
          <w:u w:val="none"/>
          <w:shd w:fill="auto" w:val="clear"/>
          <w:vertAlign w:val="baseline"/>
        </w:rPr>
        <w:sectPr>
          <w:headerReference r:id="rId30" w:type="default"/>
          <w:footerReference r:id="rId31" w:type="default"/>
          <w:type w:val="nextPage"/>
          <w:pgSz w:h="16840" w:w="11910" w:orient="portrait"/>
          <w:pgMar w:bottom="1140" w:top="1200" w:left="1080" w:right="780" w:header="751" w:footer="94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(d) ターミナルとあらゆる交通手段の統合による IWT による貨物移動の促進 (e) 潜在的な産業需要に基づく新しい物流ハブの開発 (f) 潜在的な需要に基づく新しい空港の開発 (都市人口、観光客を考慮)</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3" w:lineRule="auto"/>
        <w:ind w:left="859" w:right="226"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(g) 提案された EDFC 沿いのアクセス制御 NH の開発。</w:t>
      </w:r>
    </w:p>
    <w:p w:rsidR="00000000" w:rsidDel="00000000" w:rsidP="00000000" w:rsidRDefault="00000000" w:rsidRPr="00000000" w14:paraId="000001B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24" w:line="240" w:lineRule="auto"/>
        <w:ind w:left="576" w:right="218"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エネルギー戦略と計画:</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地域のグリーン ビジョンは、AT&amp;C の損失を最小限に抑え、次の方法で達成できるエネルギー バランスを高める方法で、持続可能で資源効率の高い低炭素開発を達成することです。エネルギー需給バランスにおけるエネルギー源 (b) エネルギーを効率的に使用してエネルギーを生産する</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119380</wp:posOffset>
            </wp:positionH>
            <wp:positionV relativeFrom="paragraph">
              <wp:posOffset>112395</wp:posOffset>
            </wp:positionV>
            <wp:extent cx="4139565" cy="1933575"/>
            <wp:effectExtent b="0" l="0" r="0" t="0"/>
            <wp:wrapNone/>
            <wp:docPr id="142" name="image104.png"/>
            <a:graphic>
              <a:graphicData uri="http://schemas.openxmlformats.org/drawingml/2006/picture">
                <pic:pic>
                  <pic:nvPicPr>
                    <pic:cNvPr id="0" name="image104.png"/>
                    <pic:cNvPicPr preferRelativeResize="0"/>
                  </pic:nvPicPr>
                  <pic:blipFill>
                    <a:blip r:embed="rId32"/>
                    <a:srcRect b="0" l="0" r="0" t="0"/>
                    <a:stretch>
                      <a:fillRect/>
                    </a:stretch>
                  </pic:blipFill>
                  <pic:spPr>
                    <a:xfrm>
                      <a:off x="0" y="0"/>
                      <a:ext cx="4139565" cy="19335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774700</wp:posOffset>
                </wp:positionV>
                <wp:extent cx="4297045" cy="2209165"/>
                <wp:effectExtent b="0" l="0" r="0" t="0"/>
                <wp:wrapNone/>
                <wp:docPr id="79" name=""/>
                <a:graphic>
                  <a:graphicData uri="http://schemas.microsoft.com/office/word/2010/wordprocessingGroup">
                    <wpg:wgp>
                      <wpg:cNvGrpSpPr/>
                      <wpg:grpSpPr>
                        <a:xfrm>
                          <a:off x="3882625" y="2675400"/>
                          <a:ext cx="4297045" cy="2209165"/>
                          <a:chOff x="3882625" y="2675400"/>
                          <a:chExt cx="4297700" cy="2209200"/>
                        </a:xfrm>
                      </wpg:grpSpPr>
                      <wpg:grpSp>
                        <wpg:cNvGrpSpPr/>
                        <wpg:grpSpPr>
                          <a:xfrm>
                            <a:off x="3882643" y="2675418"/>
                            <a:ext cx="4297660" cy="2209165"/>
                            <a:chOff x="-635" y="0"/>
                            <a:chExt cx="4297660" cy="2209165"/>
                          </a:xfrm>
                        </wpg:grpSpPr>
                        <wps:wsp>
                          <wps:cNvSpPr/>
                          <wps:cNvPr id="4" name="Shape 4"/>
                          <wps:spPr>
                            <a:xfrm>
                              <a:off x="0" y="0"/>
                              <a:ext cx="4297025" cy="220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635" y="0"/>
                              <a:ext cx="4297045" cy="2209165"/>
                            </a:xfrm>
                            <a:custGeom>
                              <a:rect b="b" l="l" r="r" t="t"/>
                              <a:pathLst>
                                <a:path extrusionOk="0" h="2209165" w="4297045">
                                  <a:moveTo>
                                    <a:pt x="5715" y="6350"/>
                                  </a:moveTo>
                                  <a:lnTo>
                                    <a:pt x="0" y="6350"/>
                                  </a:lnTo>
                                  <a:lnTo>
                                    <a:pt x="0" y="2209165"/>
                                  </a:lnTo>
                                  <a:lnTo>
                                    <a:pt x="5715" y="2209165"/>
                                  </a:lnTo>
                                  <a:lnTo>
                                    <a:pt x="5715" y="6350"/>
                                  </a:lnTo>
                                  <a:close/>
                                  <a:moveTo>
                                    <a:pt x="4297045" y="6350"/>
                                  </a:moveTo>
                                  <a:lnTo>
                                    <a:pt x="4290695" y="6350"/>
                                  </a:lnTo>
                                  <a:lnTo>
                                    <a:pt x="4290695" y="2209165"/>
                                  </a:lnTo>
                                  <a:lnTo>
                                    <a:pt x="4297045" y="2209165"/>
                                  </a:lnTo>
                                  <a:lnTo>
                                    <a:pt x="4297045" y="6350"/>
                                  </a:lnTo>
                                  <a:close/>
                                  <a:moveTo>
                                    <a:pt x="4297045" y="0"/>
                                  </a:moveTo>
                                  <a:lnTo>
                                    <a:pt x="4290695" y="0"/>
                                  </a:lnTo>
                                  <a:lnTo>
                                    <a:pt x="5715" y="0"/>
                                  </a:lnTo>
                                  <a:lnTo>
                                    <a:pt x="0" y="0"/>
                                  </a:lnTo>
                                  <a:lnTo>
                                    <a:pt x="0" y="6350"/>
                                  </a:lnTo>
                                  <a:lnTo>
                                    <a:pt x="5715" y="6350"/>
                                  </a:lnTo>
                                  <a:lnTo>
                                    <a:pt x="4290695" y="6350"/>
                                  </a:lnTo>
                                  <a:lnTo>
                                    <a:pt x="4297045" y="6350"/>
                                  </a:lnTo>
                                  <a:lnTo>
                                    <a:pt x="4297045"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774700</wp:posOffset>
                </wp:positionV>
                <wp:extent cx="4297045" cy="2209165"/>
                <wp:effectExtent b="0" l="0" r="0" t="0"/>
                <wp:wrapNone/>
                <wp:docPr id="79" name="image122.png"/>
                <a:graphic>
                  <a:graphicData uri="http://schemas.openxmlformats.org/drawingml/2006/picture">
                    <pic:pic>
                      <pic:nvPicPr>
                        <pic:cNvPr id="0" name="image122.png"/>
                        <pic:cNvPicPr preferRelativeResize="0"/>
                      </pic:nvPicPr>
                      <pic:blipFill>
                        <a:blip r:embed="rId33"/>
                        <a:srcRect/>
                        <a:stretch>
                          <a:fillRect/>
                        </a:stretch>
                      </pic:blipFill>
                      <pic:spPr>
                        <a:xfrm>
                          <a:off x="0" y="0"/>
                          <a:ext cx="4297045" cy="2209165"/>
                        </a:xfrm>
                        <a:prstGeom prst="rect"/>
                        <a:ln/>
                      </pic:spPr>
                    </pic:pic>
                  </a:graphicData>
                </a:graphic>
              </wp:anchor>
            </w:drawing>
          </mc:Fallback>
        </mc:AlternateConten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705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空間の冷房、暖房、プロセスなどのアウトプットの量と質（IMC、小さな町、多目的開発、タワー/ビルでの特定の用途）、（c）下流の活動で使用するための廃熱の回収と変換（特定の用途での使用） IMC、小規模タウンシップ、複合用途開発、タワー/ビル)、(d)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2133600</wp:posOffset>
                </wp:positionV>
                <wp:extent cx="4300855" cy="163830"/>
                <wp:effectExtent b="0" l="0" r="0" t="0"/>
                <wp:wrapNone/>
                <wp:docPr id="75" name=""/>
                <a:graphic>
                  <a:graphicData uri="http://schemas.microsoft.com/office/word/2010/wordprocessingShape">
                    <wps:wsp>
                      <wps:cNvSpPr/>
                      <wps:cNvPr id="134" name="Shape 134"/>
                      <wps:spPr>
                        <a:xfrm>
                          <a:off x="3886135" y="3702848"/>
                          <a:ext cx="4291330" cy="154305"/>
                        </a:xfrm>
                        <a:custGeom>
                          <a:rect b="b" l="l" r="r" t="t"/>
                          <a:pathLst>
                            <a:path extrusionOk="0" h="154305" w="4291330">
                              <a:moveTo>
                                <a:pt x="0" y="0"/>
                              </a:moveTo>
                              <a:lnTo>
                                <a:pt x="0" y="154305"/>
                              </a:lnTo>
                              <a:lnTo>
                                <a:pt x="4291330" y="154305"/>
                              </a:lnTo>
                              <a:lnTo>
                                <a:pt x="429133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27.0000123977661"/>
                              <w:ind w:left="1521.9999694824219" w:right="0" w:firstLine="1521.9999694824219"/>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Figure E-6: Alternate Energy &amp; balance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2133600</wp:posOffset>
                </wp:positionV>
                <wp:extent cx="4300855" cy="163830"/>
                <wp:effectExtent b="0" l="0" r="0" t="0"/>
                <wp:wrapNone/>
                <wp:docPr id="75" name="image118.png"/>
                <a:graphic>
                  <a:graphicData uri="http://schemas.openxmlformats.org/drawingml/2006/picture">
                    <pic:pic>
                      <pic:nvPicPr>
                        <pic:cNvPr id="0" name="image118.png"/>
                        <pic:cNvPicPr preferRelativeResize="0"/>
                      </pic:nvPicPr>
                      <pic:blipFill>
                        <a:blip r:embed="rId34"/>
                        <a:srcRect/>
                        <a:stretch>
                          <a:fillRect/>
                        </a:stretch>
                      </pic:blipFill>
                      <pic:spPr>
                        <a:xfrm>
                          <a:off x="0" y="0"/>
                          <a:ext cx="4300855" cy="163830"/>
                        </a:xfrm>
                        <a:prstGeom prst="rect"/>
                        <a:ln/>
                      </pic:spPr>
                    </pic:pic>
                  </a:graphicData>
                </a:graphic>
              </wp:anchor>
            </w:drawing>
          </mc:Fallback>
        </mc:AlternateConten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222" w:firstLine="0"/>
        <w:jc w:val="both"/>
        <w:rPr>
          <w:rFonts w:ascii="Arial" w:cs="Arial" w:eastAsia="Arial" w:hAnsi="Arial"/>
          <w:b w:val="0"/>
          <w:i w:val="0"/>
          <w:smallCaps w:val="0"/>
          <w:strike w:val="0"/>
          <w:color w:val="000000"/>
          <w:sz w:val="21"/>
          <w:szCs w:val="21"/>
          <w:u w:val="none"/>
          <w:shd w:fill="auto" w:val="clear"/>
          <w:vertAlign w:val="baseline"/>
        </w:rPr>
      </w:pPr>
      <w:bookmarkStart w:colFirst="0" w:colLast="0" w:name="_1fob9te" w:id="2"/>
      <w:bookmarkEnd w:id="2"/>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固形廃棄物 (可燃物) および廃液を処理してエネルギーを生成する (IMC、小規模タウンシップ、多目的開発、タワー/ビルでの特定の用途) (e) IMC および大規模な工業団地内の T&amp;D 損失を、次のような効率的な T&amp;D 機器を開発することにより削減する低損失変圧器およびケーブル (州/都市レベルでも適用可能)。</w:t>
      </w:r>
    </w:p>
    <w:p w:rsidR="00000000" w:rsidDel="00000000" w:rsidP="00000000" w:rsidRDefault="00000000" w:rsidRPr="00000000" w14:paraId="000001B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1"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この地域の地平線年の総電力需要は、386,130 MW (~2,185,745 MU) と推定されます。基準年の追加電力需要は 326,636 MW (~1,846,608 MU) です。電力供給の予測と推定に基づくと、2037 年までに合計 1,846,608 MU の残りの需要があることになります。需要は 2037 年までに 84% まで増加します。これは、AKIC 地域での大規模な容量追加の必要性を強調しています。 124,000 MW の電力需要は、2037 年までに 13 の超巨大火力発電所と 72 の超石炭ベースの火力発電所によって満たされると推定されています。 64,977 MW の電力は、地域全体で約 282 の電力ユニットを持つ再生可能エネルギー源によって賄われます。 2037 年に追加される電力需要の 20% は、再生可能エネルギー源から満たされるものとします。</w:t>
      </w:r>
      <w:r w:rsidDel="00000000" w:rsidR="00000000" w:rsidRPr="00000000">
        <w:rPr>
          <w:rtl w:val="0"/>
        </w:rPr>
      </w:r>
    </w:p>
    <w:p w:rsidR="00000000" w:rsidDel="00000000" w:rsidP="00000000" w:rsidRDefault="00000000" w:rsidRPr="00000000" w14:paraId="000001C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2"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製造部門の技術的改善、電力消費のセクター横断的な強化、ソースでの発電と消費、損失の削減は、電力の需要側の管理に必要な主要な戦略の一部です。これにより、GDP 単位あたりの電力強度が低下し、炭素排出量の削減に貢献します。この地域の別のエネルギーとバランスは、</w:t>
      </w:r>
      <w:hyperlink w:anchor="_1fob9te">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図E-6</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433705</wp:posOffset>
            </wp:positionH>
            <wp:positionV relativeFrom="paragraph">
              <wp:posOffset>5714</wp:posOffset>
            </wp:positionV>
            <wp:extent cx="4130675" cy="1804034"/>
            <wp:effectExtent b="0" l="0" r="0" t="0"/>
            <wp:wrapNone/>
            <wp:docPr id="143" name="image108.png"/>
            <a:graphic>
              <a:graphicData uri="http://schemas.openxmlformats.org/drawingml/2006/picture">
                <pic:pic>
                  <pic:nvPicPr>
                    <pic:cNvPr id="0" name="image108.png"/>
                    <pic:cNvPicPr preferRelativeResize="0"/>
                  </pic:nvPicPr>
                  <pic:blipFill>
                    <a:blip r:embed="rId35"/>
                    <a:srcRect b="0" l="0" r="0" t="0"/>
                    <a:stretch>
                      <a:fillRect/>
                    </a:stretch>
                  </pic:blipFill>
                  <pic:spPr>
                    <a:xfrm>
                      <a:off x="0" y="0"/>
                      <a:ext cx="4130675" cy="180403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800100</wp:posOffset>
                </wp:positionV>
                <wp:extent cx="4525645" cy="1827529"/>
                <wp:effectExtent b="0" l="0" r="0" t="0"/>
                <wp:wrapNone/>
                <wp:docPr id="69" name=""/>
                <a:graphic>
                  <a:graphicData uri="http://schemas.microsoft.com/office/word/2010/wordprocessingGroup">
                    <wpg:wgp>
                      <wpg:cNvGrpSpPr/>
                      <wpg:grpSpPr>
                        <a:xfrm>
                          <a:off x="3768975" y="2866225"/>
                          <a:ext cx="4525645" cy="1827529"/>
                          <a:chOff x="3768975" y="2866225"/>
                          <a:chExt cx="4525650" cy="1827550"/>
                        </a:xfrm>
                      </wpg:grpSpPr>
                      <wpg:grpSp>
                        <wpg:cNvGrpSpPr/>
                        <wpg:grpSpPr>
                          <a:xfrm>
                            <a:off x="3768978" y="2866236"/>
                            <a:ext cx="4525645" cy="1827529"/>
                            <a:chOff x="0" y="0"/>
                            <a:chExt cx="4525645" cy="1827529"/>
                          </a:xfrm>
                        </wpg:grpSpPr>
                        <wps:wsp>
                          <wps:cNvSpPr/>
                          <wps:cNvPr id="4" name="Shape 4"/>
                          <wps:spPr>
                            <a:xfrm>
                              <a:off x="0" y="0"/>
                              <a:ext cx="4525625" cy="182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0" y="0"/>
                              <a:ext cx="4525645" cy="1827529"/>
                            </a:xfrm>
                            <a:custGeom>
                              <a:rect b="b" l="l" r="r" t="t"/>
                              <a:pathLst>
                                <a:path extrusionOk="0" h="1827529" w="4525645">
                                  <a:moveTo>
                                    <a:pt x="4519930" y="0"/>
                                  </a:moveTo>
                                  <a:lnTo>
                                    <a:pt x="6349" y="0"/>
                                  </a:lnTo>
                                  <a:lnTo>
                                    <a:pt x="0" y="0"/>
                                  </a:lnTo>
                                  <a:lnTo>
                                    <a:pt x="0" y="6349"/>
                                  </a:lnTo>
                                  <a:lnTo>
                                    <a:pt x="0" y="1827529"/>
                                  </a:lnTo>
                                  <a:lnTo>
                                    <a:pt x="6349" y="1827529"/>
                                  </a:lnTo>
                                  <a:lnTo>
                                    <a:pt x="6349" y="6349"/>
                                  </a:lnTo>
                                  <a:lnTo>
                                    <a:pt x="4519930" y="6349"/>
                                  </a:lnTo>
                                  <a:lnTo>
                                    <a:pt x="4519930" y="0"/>
                                  </a:lnTo>
                                  <a:close/>
                                  <a:moveTo>
                                    <a:pt x="4525645" y="0"/>
                                  </a:moveTo>
                                  <a:lnTo>
                                    <a:pt x="4519930" y="0"/>
                                  </a:lnTo>
                                  <a:lnTo>
                                    <a:pt x="4519930" y="6349"/>
                                  </a:lnTo>
                                  <a:lnTo>
                                    <a:pt x="4519930" y="1827529"/>
                                  </a:lnTo>
                                  <a:lnTo>
                                    <a:pt x="4525645" y="1827529"/>
                                  </a:lnTo>
                                  <a:lnTo>
                                    <a:pt x="4525645" y="6349"/>
                                  </a:lnTo>
                                  <a:lnTo>
                                    <a:pt x="4525645"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800100</wp:posOffset>
                </wp:positionV>
                <wp:extent cx="4525645" cy="1827529"/>
                <wp:effectExtent b="0" l="0" r="0" t="0"/>
                <wp:wrapNone/>
                <wp:docPr id="69" name="image112.png"/>
                <a:graphic>
                  <a:graphicData uri="http://schemas.openxmlformats.org/drawingml/2006/picture">
                    <pic:pic>
                      <pic:nvPicPr>
                        <pic:cNvPr id="0" name="image112.png"/>
                        <pic:cNvPicPr preferRelativeResize="0"/>
                      </pic:nvPicPr>
                      <pic:blipFill>
                        <a:blip r:embed="rId36"/>
                        <a:srcRect/>
                        <a:stretch>
                          <a:fillRect/>
                        </a:stretch>
                      </pic:blipFill>
                      <pic:spPr>
                        <a:xfrm>
                          <a:off x="0" y="0"/>
                          <a:ext cx="4525645" cy="1827529"/>
                        </a:xfrm>
                        <a:prstGeom prst="rect"/>
                        <a:ln/>
                      </pic:spPr>
                    </pic:pic>
                  </a:graphicData>
                </a:graphic>
              </wp:anchor>
            </w:drawing>
          </mc:Fallback>
        </mc:AlternateContent>
      </w:r>
    </w:p>
    <w:p w:rsidR="00000000" w:rsidDel="00000000" w:rsidP="00000000" w:rsidRDefault="00000000" w:rsidRPr="00000000" w14:paraId="000001C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 w:val="left" w:leader="none" w:pos="1900"/>
        </w:tabs>
        <w:spacing w:after="0" w:before="116" w:line="240" w:lineRule="auto"/>
        <w:ind w:left="576" w:right="7417"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水と廃水の統合:</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水と廃水の観点からのグリーン ビジョンは、損失を最小限に抑え、</w:t>
        <w:tab/>
        <w:t xml:space="preserve">淡水/地表水の需要の削減、(UFW &amp; NRW) の削減により、バランスの向上を実現</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1841500</wp:posOffset>
                </wp:positionV>
                <wp:extent cx="4529455" cy="163830"/>
                <wp:effectExtent b="0" l="0" r="0" t="0"/>
                <wp:wrapNone/>
                <wp:docPr id="36" name=""/>
                <a:graphic>
                  <a:graphicData uri="http://schemas.microsoft.com/office/word/2010/wordprocessingShape">
                    <wps:wsp>
                      <wps:cNvSpPr/>
                      <wps:cNvPr id="60" name="Shape 60"/>
                      <wps:spPr>
                        <a:xfrm>
                          <a:off x="3771835" y="3702848"/>
                          <a:ext cx="4519930" cy="154305"/>
                        </a:xfrm>
                        <a:custGeom>
                          <a:rect b="b" l="l" r="r" t="t"/>
                          <a:pathLst>
                            <a:path extrusionOk="0" h="154305" w="4519930">
                              <a:moveTo>
                                <a:pt x="0" y="0"/>
                              </a:moveTo>
                              <a:lnTo>
                                <a:pt x="0" y="154305"/>
                              </a:lnTo>
                              <a:lnTo>
                                <a:pt x="4519930" y="154305"/>
                              </a:lnTo>
                              <a:lnTo>
                                <a:pt x="451993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27.0000123977661"/>
                              <w:ind w:left="1573.9999389648438" w:right="0" w:firstLine="1573.9999389648438"/>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Figure E-7: Optimum water use &amp; balance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1841500</wp:posOffset>
                </wp:positionV>
                <wp:extent cx="4529455" cy="163830"/>
                <wp:effectExtent b="0" l="0" r="0" t="0"/>
                <wp:wrapNone/>
                <wp:docPr id="36" name="image64.png"/>
                <a:graphic>
                  <a:graphicData uri="http://schemas.openxmlformats.org/drawingml/2006/picture">
                    <pic:pic>
                      <pic:nvPicPr>
                        <pic:cNvPr id="0" name="image64.png"/>
                        <pic:cNvPicPr preferRelativeResize="0"/>
                      </pic:nvPicPr>
                      <pic:blipFill>
                        <a:blip r:embed="rId37"/>
                        <a:srcRect/>
                        <a:stretch>
                          <a:fillRect/>
                        </a:stretch>
                      </pic:blipFill>
                      <pic:spPr>
                        <a:xfrm>
                          <a:off x="0" y="0"/>
                          <a:ext cx="4529455" cy="163830"/>
                        </a:xfrm>
                        <a:prstGeom prst="rect"/>
                        <a:ln/>
                      </pic:spPr>
                    </pic:pic>
                  </a:graphicData>
                </a:graphic>
              </wp:anchor>
            </w:drawing>
          </mc:Fallback>
        </mc:AlternateConten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576"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損失、最大化</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225"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140" w:top="1200" w:left="1080" w:right="780" w:header="751" w:footer="945"/>
        </w:sectPr>
      </w:pPr>
      <w:bookmarkStart w:colFirst="0" w:colLast="0" w:name="_3znysh7" w:id="3"/>
      <w:bookmarkEnd w:id="3"/>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GWリザーブの。産業用の水需要を満たし、水資源の持続可能な利用を確保するための対策には、(a) 生活用水と工業用水の 10% の割り当て、(b) 水資源の適応が含まれます。</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576"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(c) 灌漑用水の需要と水の利用効率を最小限に抑える (d) 送配水システムの効率的な管理</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(e) 給水管理の改善。</w:t>
      </w:r>
    </w:p>
    <w:p w:rsidR="00000000" w:rsidDel="00000000" w:rsidP="00000000" w:rsidRDefault="00000000" w:rsidRPr="00000000" w14:paraId="000001C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40" w:lineRule="auto"/>
        <w:ind w:left="576" w:right="220"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2037 年の AKIC 地域の水収支は、(a) 産業および家庭のニーズを満たすための水の再分配、(b) 産業および家庭のニーズの需要を最小限に抑え、水の約 10% に制限するためのリサイクルの導入に基づいて提案されています。国家水政策 2012 に従った全体的な水の利用可能性、(c) 水利用のさらなる効率化が必要な農業部門での水の利用可能性の削減、および (d) GW 利用を持続可能な限界まで制限すること。地域の最適な水利用とバランスのチャートは、</w:t>
      </w:r>
      <w:hyperlink w:anchor="_3znysh7">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図E-7</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8">
      <w:pPr>
        <w:pStyle w:val="Heading1"/>
        <w:numPr>
          <w:ilvl w:val="1"/>
          <w:numId w:val="3"/>
        </w:numPr>
        <w:tabs>
          <w:tab w:val="left" w:leader="none" w:pos="793"/>
        </w:tabs>
        <w:spacing w:after="0" w:before="201" w:line="240" w:lineRule="auto"/>
        <w:ind w:left="792" w:right="0" w:hanging="577"/>
        <w:jc w:val="both"/>
        <w:rPr/>
      </w:pPr>
      <w:r w:rsidDel="00000000" w:rsidR="00000000" w:rsidRPr="00000000">
        <w:rPr>
          <w:rFonts w:ascii="Arial Unicode MS" w:cs="Arial Unicode MS" w:eastAsia="Arial Unicode MS" w:hAnsi="Arial Unicode MS"/>
          <w:color w:val="000080"/>
          <w:rtl w:val="0"/>
        </w:rPr>
        <w:t xml:space="preserve">段階的および実施計画</w:t>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7" w:before="117" w:line="240" w:lineRule="auto"/>
        <w:ind w:left="21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のビジョンでは、今後 20 年間にわたって優先分野に一連の介入を行う必要があります。テーマイニシアチブと優先プロジェクトの形で提案された介入（参照</w:t>
      </w:r>
      <w:hyperlink w:anchor="_2et92p0">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表 E-4</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）は、中央政府と州の協力で実施される回廊開発局のために特定されています。テーマイニシアチブは、AKIC パースペクティブプランを担う幅広い分野/コンポーネントと見なされます。これらのイニシアチブには、AKIC 地域の経済開発 (産業) と持続可能な開発 (インフラ) が含まれます。これらは、イニシアチブを講じる必要がある広範な分野です（さらなる調査、ロードマップの作成、プロジェクトの特定と実施）。</w:t>
      </w:r>
    </w:p>
    <w:tbl>
      <w:tblPr>
        <w:tblStyle w:val="Table5"/>
        <w:tblW w:w="982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5317"/>
        <w:tblGridChange w:id="0">
          <w:tblGrid>
            <w:gridCol w:w="4503"/>
            <w:gridCol w:w="5317"/>
          </w:tblGrid>
        </w:tblGridChange>
      </w:tblGrid>
      <w:tr>
        <w:trPr>
          <w:cantSplit w:val="0"/>
          <w:trHeight w:val="239" w:hRule="atLeast"/>
          <w:tblHeader w:val="0"/>
        </w:trPr>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経済発展（産業）</w:t>
            </w:r>
          </w:p>
        </w:tc>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8"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持続可能な開発（インフラ）</w:t>
            </w:r>
          </w:p>
        </w:tc>
      </w:tr>
      <w:tr>
        <w:trPr>
          <w:cantSplit w:val="0"/>
          <w:trHeight w:val="1326" w:hRule="atLeast"/>
          <w:tblHeader w:val="0"/>
        </w:trPr>
        <w:tc>
          <w:tcPr/>
          <w:p w:rsidR="00000000" w:rsidDel="00000000" w:rsidP="00000000" w:rsidRDefault="00000000" w:rsidRPr="00000000" w14:paraId="000001C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28"/>
              </w:tabs>
              <w:spacing w:after="0" w:before="2" w:line="240" w:lineRule="auto"/>
              <w:ind w:left="827" w:right="0" w:hanging="36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クラスター開発</w:t>
            </w:r>
          </w:p>
          <w:p w:rsidR="00000000" w:rsidDel="00000000" w:rsidP="00000000" w:rsidRDefault="00000000" w:rsidRPr="00000000" w14:paraId="000001C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28"/>
              </w:tabs>
              <w:spacing w:after="0" w:before="13" w:line="240" w:lineRule="auto"/>
              <w:ind w:left="827" w:right="0" w:hanging="36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能力開発</w:t>
            </w:r>
          </w:p>
          <w:p w:rsidR="00000000" w:rsidDel="00000000" w:rsidP="00000000" w:rsidRDefault="00000000" w:rsidRPr="00000000" w14:paraId="000001C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28"/>
              </w:tabs>
              <w:spacing w:after="0" w:before="13" w:line="240" w:lineRule="auto"/>
              <w:ind w:left="827" w:right="0" w:hanging="36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産業政策の取り組み</w:t>
            </w:r>
          </w:p>
          <w:p w:rsidR="00000000" w:rsidDel="00000000" w:rsidP="00000000" w:rsidRDefault="00000000" w:rsidRPr="00000000" w14:paraId="000001C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28"/>
              </w:tabs>
              <w:spacing w:after="0" w:before="14" w:line="252.00000000000003" w:lineRule="auto"/>
              <w:ind w:left="827" w:right="763"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技術支援と能力開発</w:t>
            </w:r>
          </w:p>
        </w:tc>
        <w:tc>
          <w:tcPr/>
          <w:p w:rsidR="00000000" w:rsidDel="00000000" w:rsidP="00000000" w:rsidRDefault="00000000" w:rsidRPr="00000000" w14:paraId="000001D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2" w:line="240" w:lineRule="auto"/>
              <w:ind w:left="828" w:right="0" w:hanging="36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総合交通システム</w:t>
            </w:r>
          </w:p>
          <w:p w:rsidR="00000000" w:rsidDel="00000000" w:rsidP="00000000" w:rsidRDefault="00000000" w:rsidRPr="00000000" w14:paraId="000001D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3" w:line="240" w:lineRule="auto"/>
              <w:ind w:left="828" w:right="0" w:hanging="36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統合された上下水道システム</w:t>
            </w:r>
          </w:p>
          <w:p w:rsidR="00000000" w:rsidDel="00000000" w:rsidP="00000000" w:rsidRDefault="00000000" w:rsidRPr="00000000" w14:paraId="000001D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3" w:line="240" w:lineRule="auto"/>
              <w:ind w:left="828" w:right="0" w:hanging="36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太陽光発電、その他のグリーン エネルギー プロジェクト</w:t>
            </w:r>
          </w:p>
          <w:p w:rsidR="00000000" w:rsidDel="00000000" w:rsidP="00000000" w:rsidRDefault="00000000" w:rsidRPr="00000000" w14:paraId="000001D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4" w:line="252.00000000000003" w:lineRule="auto"/>
              <w:ind w:left="828" w:right="521"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農業産業の連携のためのサプライ チェーン インフラストラクチャ</w:t>
            </w:r>
          </w:p>
        </w:tc>
      </w:tr>
    </w:tb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16"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20 年間の成長と需要がグラフ化されている一方で、特定のインフラストラクチャ プロジェクトは、国家および/または州レベルの重要なプロジェクトとして分類されています。これらのプロジェクトは、既存の飽和状態とボトルネックを緩和するのに役立つため、当面/短期から中期の段階での実施が提案されています。参照</w:t>
      </w:r>
      <w:hyperlink w:anchor="_2et92p0">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表 E-4</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D5">
      <w:pPr>
        <w:spacing w:before="100" w:lineRule="auto"/>
        <w:ind w:left="3161" w:right="0" w:firstLine="0"/>
        <w:jc w:val="both"/>
        <w:rPr>
          <w:b w:val="1"/>
          <w:sz w:val="20"/>
          <w:szCs w:val="20"/>
        </w:rPr>
      </w:pPr>
      <w:bookmarkStart w:colFirst="0" w:colLast="0" w:name="_2et92p0" w:id="4"/>
      <w:bookmarkEnd w:id="4"/>
      <w:r w:rsidDel="00000000" w:rsidR="00000000" w:rsidRPr="00000000">
        <w:rPr>
          <w:rFonts w:ascii="Arial Unicode MS" w:cs="Arial Unicode MS" w:eastAsia="Arial Unicode MS" w:hAnsi="Arial Unicode MS"/>
          <w:b w:val="1"/>
          <w:sz w:val="20"/>
          <w:szCs w:val="20"/>
          <w:rtl w:val="0"/>
        </w:rPr>
        <w:t xml:space="preserve">表 E-4: 優先度の高いプロジェクトのリスト</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9"/>
          <w:szCs w:val="9"/>
          <w:u w:val="none"/>
          <w:shd w:fill="auto" w:val="clear"/>
          <w:vertAlign w:val="baseline"/>
        </w:rPr>
      </w:pPr>
      <w:r w:rsidDel="00000000" w:rsidR="00000000" w:rsidRPr="00000000">
        <w:rPr>
          <w:rtl w:val="0"/>
        </w:rPr>
      </w:r>
    </w:p>
    <w:tbl>
      <w:tblPr>
        <w:tblStyle w:val="Table6"/>
        <w:tblW w:w="982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8812"/>
        <w:tblGridChange w:id="0">
          <w:tblGrid>
            <w:gridCol w:w="1008"/>
            <w:gridCol w:w="8812"/>
          </w:tblGrid>
        </w:tblGridChange>
      </w:tblGrid>
      <w:tr>
        <w:trPr>
          <w:cantSplit w:val="0"/>
          <w:trHeight w:val="184" w:hRule="atLeast"/>
          <w:tblHeader w:val="0"/>
        </w:trPr>
        <w:tc>
          <w:tcPr>
            <w:shd w:fill="d9d9d9" w:val="cle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242" w:right="234"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Sl。いいえ。</w:t>
            </w:r>
          </w:p>
        </w:tc>
        <w:tc>
          <w:tcPr>
            <w:shd w:fill="d9d9d9"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プロジェクト</w:t>
            </w:r>
          </w:p>
        </w:tc>
      </w:tr>
      <w:tr>
        <w:trPr>
          <w:cantSplit w:val="0"/>
          <w:trHeight w:val="184" w:hRule="atLeast"/>
          <w:tblHeader w:val="0"/>
        </w:trPr>
        <w:tc>
          <w:tcPr>
            <w:gridSpan w:val="2"/>
            <w:shd w:fill="bebebe" w:val="clea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パイロット統合製造クラスター (IMC)</w:t>
            </w:r>
            <w:r w:rsidDel="00000000" w:rsidR="00000000" w:rsidRPr="00000000">
              <w:rPr>
                <w:rFonts w:ascii="Arial" w:cs="Arial" w:eastAsia="Arial" w:hAnsi="Arial"/>
                <w:b w:val="1"/>
                <w:i w:val="0"/>
                <w:smallCaps w:val="0"/>
                <w:strike w:val="0"/>
                <w:color w:val="000000"/>
                <w:sz w:val="16"/>
                <w:szCs w:val="16"/>
                <w:u w:val="none"/>
                <w:shd w:fill="auto" w:val="clear"/>
                <w:vertAlign w:val="superscript"/>
                <w:rtl w:val="0"/>
              </w:rPr>
              <w:t xml:space="preserve">6</w:t>
            </w:r>
            <w:r w:rsidDel="00000000" w:rsidR="00000000" w:rsidRPr="00000000">
              <w:rPr>
                <w:rtl w:val="0"/>
              </w:rPr>
            </w:r>
          </w:p>
        </w:tc>
      </w:tr>
      <w:tr>
        <w:trPr>
          <w:cantSplit w:val="0"/>
          <w:trHeight w:val="210" w:hRule="atLeast"/>
          <w:tblHeader w:val="0"/>
        </w:trPr>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Rajpura-Patiala IMC、地区 Patiala、パンジャブ州</w:t>
            </w:r>
          </w:p>
        </w:tc>
      </w:tr>
      <w:tr>
        <w:trPr>
          <w:cantSplit w:val="0"/>
          <w:trHeight w:val="213" w:hRule="atLeast"/>
          <w:tblHeader w:val="0"/>
        </w:trPr>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ハリヤナ州アンバラ地区、サハ IMC</w:t>
            </w:r>
          </w:p>
        </w:tc>
      </w:tr>
      <w:tr>
        <w:trPr>
          <w:cantSplit w:val="0"/>
          <w:trHeight w:val="210" w:hRule="atLeast"/>
          <w:tblHeader w:val="0"/>
        </w:trPr>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Khurpia-Prag IMC、地区 Udham Singh Nagar 、ウッタラーカンド州</w:t>
            </w:r>
          </w:p>
        </w:tc>
      </w:tr>
      <w:tr>
        <w:trPr>
          <w:cantSplit w:val="0"/>
          <w:trHeight w:val="210" w:hRule="atLeast"/>
          <w:tblHeader w:val="0"/>
        </w:trPr>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Bhaupur IMC、地区 Kanpur Dehat、ウッタル プラデーシュ州</w:t>
            </w:r>
          </w:p>
        </w:tc>
      </w:tr>
      <w:tr>
        <w:trPr>
          <w:cantSplit w:val="0"/>
          <w:trHeight w:val="213" w:hRule="atLeast"/>
          <w:tblHeader w:val="0"/>
        </w:trPr>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Gamhariya IMC、地区ガヤ、ビハール</w:t>
            </w:r>
          </w:p>
        </w:tc>
      </w:tr>
      <w:tr>
        <w:trPr>
          <w:cantSplit w:val="0"/>
          <w:trHeight w:val="211" w:hRule="atLeast"/>
          <w:tblHeader w:val="0"/>
        </w:trPr>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Barhi IMC、地区 Hazaribagh、ビハール州</w:t>
            </w:r>
          </w:p>
        </w:tc>
      </w:tr>
      <w:tr>
        <w:trPr>
          <w:cantSplit w:val="0"/>
          <w:trHeight w:val="210" w:hRule="atLeast"/>
          <w:tblHeader w:val="0"/>
        </w:trPr>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7。</w:t>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Raghunathpur IMC、地区 Puruliya 、西ベンガル</w:t>
            </w:r>
          </w:p>
        </w:tc>
      </w:tr>
      <w:tr>
        <w:trPr>
          <w:cantSplit w:val="0"/>
          <w:trHeight w:val="184" w:hRule="atLeast"/>
          <w:tblHeader w:val="0"/>
        </w:trPr>
        <w:tc>
          <w:tcPr>
            <w:gridSpan w:val="2"/>
            <w:shd w:fill="d9d9d9" w:val="cle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統合製造クラスター (IMC) の第 2 バッチ</w:t>
            </w:r>
          </w:p>
        </w:tc>
      </w:tr>
      <w:tr>
        <w:trPr>
          <w:cantSplit w:val="0"/>
          <w:trHeight w:val="213" w:hRule="atLeast"/>
          <w:tblHeader w:val="0"/>
        </w:trPr>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パンジャーブ州、パティアラ地区、シャンブー ガヌール</w:t>
            </w:r>
          </w:p>
        </w:tc>
      </w:tr>
      <w:tr>
        <w:trPr>
          <w:cantSplit w:val="0"/>
          <w:trHeight w:val="210" w:hRule="atLeast"/>
          <w:tblHeader w:val="0"/>
        </w:trPr>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ハリヤナ州ヤムナナガル地区マナクプール</w:t>
            </w:r>
          </w:p>
        </w:tc>
      </w:tr>
      <w:tr>
        <w:trPr>
          <w:cantSplit w:val="0"/>
          <w:trHeight w:val="210" w:hRule="atLeast"/>
          <w:tblHeader w:val="0"/>
        </w:trPr>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パントナガル IIE、地区ウダム シン ナガル、ウッタラーカンド州</w:t>
            </w:r>
          </w:p>
        </w:tc>
      </w:tr>
      <w:tr>
        <w:trPr>
          <w:cantSplit w:val="0"/>
          <w:trHeight w:val="213" w:hRule="atLeast"/>
          <w:tblHeader w:val="0"/>
        </w:trPr>
        <w:tc>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New Khurja EDFC Station, District Khurja, ウッタル プラデーシュ州</w:t>
            </w:r>
          </w:p>
        </w:tc>
      </w:tr>
      <w:tr>
        <w:trPr>
          <w:cantSplit w:val="0"/>
          <w:trHeight w:val="210" w:hRule="atLeast"/>
          <w:tblHeader w:val="0"/>
        </w:trPr>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ハティア、地区ジャムイ、ビハール州</w:t>
            </w:r>
          </w:p>
        </w:tc>
      </w:tr>
      <w:tr>
        <w:trPr>
          <w:cantSplit w:val="0"/>
          <w:trHeight w:val="210" w:hRule="atLeast"/>
          <w:tblHeader w:val="0"/>
        </w:trPr>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Devipur, District Deoghar, ジャールカンド</w:t>
            </w:r>
          </w:p>
        </w:tc>
      </w:tr>
      <w:tr>
        <w:trPr>
          <w:cantSplit w:val="0"/>
          <w:trHeight w:val="210" w:hRule="atLeast"/>
          <w:tblHeader w:val="0"/>
        </w:trPr>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7。</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パナガル工業団地、地区バーダマン、西ベンガル</w:t>
            </w:r>
          </w:p>
        </w:tc>
      </w:tr>
      <w:tr>
        <w:trPr>
          <w:cantSplit w:val="0"/>
          <w:trHeight w:val="184" w:hRule="atLeast"/>
          <w:tblHeader w:val="0"/>
        </w:trPr>
        <w:tc>
          <w:tcPr>
            <w:gridSpan w:val="2"/>
            <w:shd w:fill="bebebe" w:val="cle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EDFC &amp; フィーダー ルート プロジェクト</w:t>
            </w:r>
          </w:p>
        </w:tc>
      </w:tr>
      <w:tr>
        <w:trPr>
          <w:cantSplit w:val="0"/>
          <w:trHeight w:val="213" w:hRule="atLeast"/>
          <w:tblHeader w:val="0"/>
        </w:trPr>
        <w:tc>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東部専用貨物回廊ルディアナからダンクニおよびフィーダー ルート</w:t>
            </w:r>
          </w:p>
        </w:tc>
      </w:tr>
      <w:tr>
        <w:trPr>
          <w:cantSplit w:val="0"/>
          <w:trHeight w:val="210" w:hRule="atLeast"/>
          <w:tblHeader w:val="0"/>
        </w:trPr>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ルディアナからパンジャブ州アタリ国境までの EDFC 本線の延長</w:t>
            </w:r>
          </w:p>
        </w:tc>
      </w:tr>
      <w:tr>
        <w:trPr>
          <w:cantSplit w:val="0"/>
          <w:trHeight w:val="210" w:hRule="atLeast"/>
          <w:tblHeader w:val="0"/>
        </w:trPr>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Uttarakhand IMC Khurpia から Khurja までの新しい EDFC フィーダー ルート</w:t>
            </w:r>
          </w:p>
        </w:tc>
      </w:tr>
      <w:tr>
        <w:trPr>
          <w:cantSplit w:val="0"/>
          <w:trHeight w:val="213" w:hRule="atLeast"/>
          <w:tblHeader w:val="0"/>
        </w:trPr>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ビハール州ラクソールとビルガンジを経由して、ガヤからネパールへの EDFC フィーダー ルートの延長</w:t>
            </w:r>
          </w:p>
        </w:tc>
      </w:tr>
      <w:tr>
        <w:trPr>
          <w:cantSplit w:val="0"/>
          <w:trHeight w:val="211" w:hRule="atLeast"/>
          <w:tblHeader w:val="0"/>
        </w:trPr>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パクールから西ベンガル州シリグリまでの EDFC フィーダー ルートの延長</w:t>
            </w:r>
          </w:p>
        </w:tc>
      </w:tr>
      <w:tr>
        <w:trPr>
          <w:cantSplit w:val="0"/>
          <w:trHeight w:val="210" w:hRule="atLeast"/>
          <w:tblHeader w:val="0"/>
        </w:trPr>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コルカタ港から西ベンガル州のクルピ港とサーガル港への EDFC フィーダー ルートの延長</w:t>
            </w:r>
          </w:p>
        </w:tc>
      </w:tr>
      <w:tr>
        <w:trPr>
          <w:cantSplit w:val="0"/>
          <w:trHeight w:val="184" w:hRule="atLeast"/>
          <w:tblHeader w:val="0"/>
        </w:trPr>
        <w:tc>
          <w:tcPr>
            <w:gridSpan w:val="2"/>
            <w:shd w:fill="bebebe"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港湾</w:t>
            </w:r>
          </w:p>
        </w:tc>
      </w:tr>
      <w:tr>
        <w:trPr>
          <w:cantSplit w:val="0"/>
          <w:trHeight w:val="213" w:hRule="atLeast"/>
          <w:tblHeader w:val="0"/>
        </w:trPr>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42" w:right="17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西ベンガル州サーガル港の開発</w:t>
            </w:r>
          </w:p>
        </w:tc>
      </w:tr>
    </w:tbl>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101600</wp:posOffset>
                </wp:positionV>
                <wp:extent cx="1829054" cy="12700"/>
                <wp:effectExtent b="0" l="0" r="0" t="0"/>
                <wp:wrapTopAndBottom distB="0" distT="0"/>
                <wp:docPr id="65" name=""/>
                <a:graphic>
                  <a:graphicData uri="http://schemas.microsoft.com/office/word/2010/wordprocessingShape">
                    <wps:wsp>
                      <wps:cNvSpPr/>
                      <wps:cNvPr id="121" name="Shape 121"/>
                      <wps:spPr>
                        <a:xfrm>
                          <a:off x="5117273" y="3776953"/>
                          <a:ext cx="1829054"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101600</wp:posOffset>
                </wp:positionV>
                <wp:extent cx="1829054" cy="12700"/>
                <wp:effectExtent b="0" l="0" r="0" t="0"/>
                <wp:wrapTopAndBottom distB="0" distT="0"/>
                <wp:docPr id="65" name="image101.png"/>
                <a:graphic>
                  <a:graphicData uri="http://schemas.openxmlformats.org/drawingml/2006/picture">
                    <pic:pic>
                      <pic:nvPicPr>
                        <pic:cNvPr id="0" name="image101.png"/>
                        <pic:cNvPicPr preferRelativeResize="0"/>
                      </pic:nvPicPr>
                      <pic:blipFill>
                        <a:blip r:embed="rId38"/>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20C">
      <w:pPr>
        <w:tabs>
          <w:tab w:val="left" w:leader="none" w:pos="9256"/>
        </w:tabs>
        <w:spacing w:before="56" w:line="246.99999999999994" w:lineRule="auto"/>
        <w:ind w:left="216" w:right="230" w:firstLine="0"/>
        <w:jc w:val="both"/>
        <w:rPr>
          <w:sz w:val="18"/>
          <w:szCs w:val="18"/>
        </w:rPr>
      </w:pPr>
      <w:r w:rsidDel="00000000" w:rsidR="00000000" w:rsidRPr="00000000">
        <w:rPr>
          <w:sz w:val="23.333333333333336"/>
          <w:szCs w:val="23.333333333333336"/>
          <w:vertAlign w:val="superscript"/>
          <w:rtl w:val="0"/>
        </w:rPr>
        <w:t xml:space="preserve">6</w:t>
      </w:r>
      <w:r w:rsidDel="00000000" w:rsidR="00000000" w:rsidRPr="00000000">
        <w:rPr>
          <w:rFonts w:ascii="Arial Unicode MS" w:cs="Arial Unicode MS" w:eastAsia="Arial Unicode MS" w:hAnsi="Arial Unicode MS"/>
          <w:sz w:val="18"/>
          <w:szCs w:val="18"/>
          <w:rtl w:val="0"/>
        </w:rPr>
        <w:t xml:space="preserve">IMC のサイト/土地の利用可能性に関しては、AKIC 地域内のすべての州で準備のレベルが異なります。土地の調達を含むいくつかのパイロット IMC の実施は、段階的に想定されていることに注意してください。</w:t>
      </w:r>
      <w:r w:rsidDel="00000000" w:rsidR="00000000" w:rsidRPr="00000000">
        <w:rPr>
          <w:rFonts w:ascii="Arial Unicode MS" w:cs="Arial Unicode MS" w:eastAsia="Arial Unicode MS" w:hAnsi="Arial Unicode MS"/>
          <w:sz w:val="18"/>
          <w:szCs w:val="18"/>
          <w:u w:val="single"/>
          <w:rtl w:val="0"/>
        </w:rPr>
        <w:t xml:space="preserve">方法。パイロット IMC の詳細については、パート B (最終コンセプト マスター プラン) レポートを参照してください。</w:t>
        <w:tab/>
      </w:r>
      <w:r w:rsidDel="00000000" w:rsidR="00000000" w:rsidRPr="00000000">
        <w:rPr>
          <w:rtl w:val="0"/>
        </w:rPr>
      </w:r>
    </w:p>
    <w:p w:rsidR="00000000" w:rsidDel="00000000" w:rsidP="00000000" w:rsidRDefault="00000000" w:rsidRPr="00000000" w14:paraId="0000020D">
      <w:pPr>
        <w:tabs>
          <w:tab w:val="left" w:leader="none" w:pos="9256"/>
        </w:tabs>
        <w:spacing w:line="240" w:lineRule="auto"/>
        <w:ind w:left="246" w:right="0" w:firstLine="0"/>
        <w:jc w:val="left"/>
        <w:rPr>
          <w:sz w:val="20"/>
          <w:szCs w:val="20"/>
        </w:rPr>
      </w:pPr>
      <w:r w:rsidDel="00000000" w:rsidR="00000000" w:rsidRPr="00000000">
        <w:rPr>
          <w:sz w:val="20"/>
          <w:szCs w:val="20"/>
          <w:vertAlign w:val="baseline"/>
        </w:rPr>
        <w:drawing>
          <wp:inline distB="0" distT="0" distL="0" distR="0">
            <wp:extent cx="696598" cy="278892"/>
            <wp:effectExtent b="0" l="0" r="0" t="0"/>
            <wp:docPr id="145" name="image18.jpg"/>
            <a:graphic>
              <a:graphicData uri="http://schemas.openxmlformats.org/drawingml/2006/picture">
                <pic:pic>
                  <pic:nvPicPr>
                    <pic:cNvPr id="0" name="image18.jpg"/>
                    <pic:cNvPicPr preferRelativeResize="0"/>
                  </pic:nvPicPr>
                  <pic:blipFill>
                    <a:blip r:embed="rId39"/>
                    <a:srcRect b="0" l="0" r="0" t="0"/>
                    <a:stretch>
                      <a:fillRect/>
                    </a:stretch>
                  </pic:blipFill>
                  <pic:spPr>
                    <a:xfrm>
                      <a:off x="0" y="0"/>
                      <a:ext cx="696598" cy="278892"/>
                    </a:xfrm>
                    <a:prstGeom prst="rect"/>
                    <a:ln/>
                  </pic:spPr>
                </pic:pic>
              </a:graphicData>
            </a:graphic>
          </wp:inline>
        </w:drawing>
      </w:r>
      <w:r w:rsidDel="00000000" w:rsidR="00000000" w:rsidRPr="00000000">
        <w:rPr>
          <w:rtl w:val="0"/>
        </w:rPr>
      </w:r>
    </w:p>
    <w:tbl>
      <w:tblPr>
        <w:tblStyle w:val="Table7"/>
        <w:tblW w:w="610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3584"/>
        <w:tblGridChange w:id="0">
          <w:tblGrid>
            <w:gridCol w:w="2518"/>
            <w:gridCol w:w="3584"/>
          </w:tblGrid>
        </w:tblGridChange>
      </w:tblGrid>
      <w:tr>
        <w:trPr>
          <w:cantSplit w:val="0"/>
          <w:trHeight w:val="438" w:hRule="atLeast"/>
          <w:tblHeader w:val="0"/>
        </w:trPr>
        <w:tc>
          <w:tcPr>
            <w:shd w:fill="bebebe"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07"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9"/>
                <w:szCs w:val="19"/>
                <w:u w:val="none"/>
                <w:shd w:fill="auto" w:val="clear"/>
                <w:vertAlign w:val="baseline"/>
                <w:rtl w:val="0"/>
              </w:rPr>
              <w:t xml:space="preserve">インドの段階的経済ビジョン</w:t>
            </w:r>
          </w:p>
        </w:tc>
        <w:tc>
          <w:tcPr>
            <w:shd w:fill="bebebe" w:val="cle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07"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9"/>
                <w:szCs w:val="19"/>
                <w:u w:val="none"/>
                <w:shd w:fill="auto" w:val="clear"/>
                <w:vertAlign w:val="baseline"/>
                <w:rtl w:val="0"/>
              </w:rPr>
              <w:t xml:space="preserve">提案テーマ</w:t>
            </w:r>
          </w:p>
        </w:tc>
      </w:tr>
      <w:tr>
        <w:trPr>
          <w:cantSplit w:val="0"/>
          <w:trHeight w:val="873" w:hRule="atLeast"/>
          <w:tblHeader w:val="0"/>
        </w:trPr>
        <w:tc>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2017-2022:</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9"/>
                <w:szCs w:val="19"/>
                <w:u w:val="none"/>
                <w:shd w:fill="auto" w:val="clear"/>
                <w:vertAlign w:val="baseline"/>
                <w:rtl w:val="0"/>
              </w:rPr>
              <w:t xml:space="preserve">利益を享受し、イニシアチブを獲得する</w:t>
            </w:r>
          </w:p>
        </w:tc>
        <w:tc>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07" w:right="118"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9"/>
                <w:szCs w:val="19"/>
                <w:u w:val="none"/>
                <w:shd w:fill="auto" w:val="clear"/>
                <w:vertAlign w:val="baseline"/>
                <w:rtl w:val="0"/>
              </w:rPr>
              <w:t xml:space="preserve">Manufacturing &amp; Corridor は、農業の灌漑支援に政府が長期的に投資して開発を主導しました。</w:t>
            </w:r>
          </w:p>
        </w:tc>
      </w:tr>
      <w:tr>
        <w:trPr>
          <w:cantSplit w:val="0"/>
          <w:trHeight w:val="801" w:hRule="atLeast"/>
          <w:tblHeader w:val="0"/>
        </w:trPr>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2022-2027:</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9"/>
                <w:szCs w:val="19"/>
                <w:u w:val="none"/>
                <w:shd w:fill="auto" w:val="clear"/>
                <w:vertAlign w:val="baseline"/>
                <w:rtl w:val="0"/>
              </w:rPr>
              <w:t xml:space="preserve">持続的な勢いと洪水なし 飢饉なし</w:t>
            </w:r>
          </w:p>
        </w:tc>
        <w:tc>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9"/>
                <w:szCs w:val="19"/>
                <w:u w:val="none"/>
                <w:shd w:fill="auto" w:val="clear"/>
                <w:vertAlign w:val="baseline"/>
                <w:rtl w:val="0"/>
              </w:rPr>
              <w:t xml:space="preserve">一次産業の生産高が急増し、製造業の急速な発展が続いている</w:t>
            </w:r>
          </w:p>
        </w:tc>
      </w:tr>
      <w:tr>
        <w:trPr>
          <w:cantSplit w:val="0"/>
          <w:trHeight w:val="655" w:hRule="atLeast"/>
          <w:tblHeader w:val="0"/>
        </w:trPr>
        <w:tc>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2027-2032:</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48"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9"/>
                <w:szCs w:val="19"/>
                <w:u w:val="none"/>
                <w:shd w:fill="auto" w:val="clear"/>
                <w:vertAlign w:val="baseline"/>
                <w:rtl w:val="0"/>
              </w:rPr>
              <w:t xml:space="preserve">恐るべき力への道を歩むインド</w:t>
            </w:r>
          </w:p>
        </w:tc>
        <w:tc>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9"/>
                <w:szCs w:val="19"/>
                <w:u w:val="none"/>
                <w:shd w:fill="auto" w:val="clear"/>
                <w:vertAlign w:val="baseline"/>
                <w:rtl w:val="0"/>
              </w:rPr>
              <w:t xml:space="preserve">経済のすべてのセクターでの成長、公平な成長</w:t>
            </w:r>
          </w:p>
        </w:tc>
      </w:tr>
      <w:tr>
        <w:trPr>
          <w:cantSplit w:val="0"/>
          <w:trHeight w:val="436" w:hRule="atLeast"/>
          <w:tblHeader w:val="0"/>
        </w:trPr>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2032-2037:</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7"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9"/>
                <w:szCs w:val="19"/>
                <w:u w:val="none"/>
                <w:shd w:fill="auto" w:val="clear"/>
                <w:vertAlign w:val="baseline"/>
                <w:rtl w:val="0"/>
              </w:rPr>
              <w:t xml:space="preserve">インド - グローバルリーダー</w:t>
            </w:r>
          </w:p>
        </w:tc>
        <w:tc>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07" w:right="118"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9"/>
                <w:szCs w:val="19"/>
                <w:u w:val="none"/>
                <w:shd w:fill="auto" w:val="clear"/>
                <w:vertAlign w:val="baseline"/>
                <w:rtl w:val="0"/>
              </w:rPr>
              <w:t xml:space="preserve">外的ショックから隔離された成熟した経済</w:t>
            </w:r>
          </w:p>
        </w:tc>
      </w:tr>
    </w:tbl>
    <w:p w:rsidR="00000000" w:rsidDel="00000000" w:rsidP="00000000" w:rsidRDefault="00000000" w:rsidRPr="00000000" w14:paraId="0000021C">
      <w:pPr>
        <w:tabs>
          <w:tab w:val="left" w:leader="none" w:pos="9256"/>
        </w:tabs>
        <w:spacing w:line="240" w:lineRule="auto"/>
        <w:ind w:left="246" w:right="0" w:firstLine="0"/>
        <w:jc w:val="left"/>
        <w:rPr>
          <w:sz w:val="20"/>
          <w:szCs w:val="20"/>
        </w:rPr>
        <w:sectPr>
          <w:headerReference r:id="rId40" w:type="default"/>
          <w:footerReference r:id="rId41" w:type="default"/>
          <w:type w:val="nextPage"/>
          <w:pgSz w:h="16840" w:w="11910" w:orient="portrait"/>
          <w:pgMar w:bottom="280" w:top="1200" w:left="1080" w:right="780" w:header="751" w:footer="0"/>
        </w:sectPr>
      </w:pP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sz w:val="20"/>
          <w:szCs w:val="20"/>
        </w:rPr>
        <w:drawing>
          <wp:inline distB="0" distT="0" distL="0" distR="0">
            <wp:extent cx="338963" cy="270700"/>
            <wp:effectExtent b="0" l="0" r="0" t="0"/>
            <wp:docPr id="146" name="image22.jpg"/>
            <a:graphic>
              <a:graphicData uri="http://schemas.openxmlformats.org/drawingml/2006/picture">
                <pic:pic>
                  <pic:nvPicPr>
                    <pic:cNvPr id="0" name="image22.jpg"/>
                    <pic:cNvPicPr preferRelativeResize="0"/>
                  </pic:nvPicPr>
                  <pic:blipFill>
                    <a:blip r:embed="rId42"/>
                    <a:srcRect b="0" l="0" r="0" t="0"/>
                    <a:stretch>
                      <a:fillRect/>
                    </a:stretch>
                  </pic:blipFill>
                  <pic:spPr>
                    <a:xfrm>
                      <a:off x="0" y="0"/>
                      <a:ext cx="338963" cy="270700"/>
                    </a:xfrm>
                    <a:prstGeom prst="rect"/>
                    <a:ln/>
                  </pic:spPr>
                </pic:pic>
              </a:graphicData>
            </a:graphic>
          </wp:inline>
        </w:drawing>
      </w:r>
      <w:r w:rsidDel="00000000" w:rsidR="00000000" w:rsidRPr="00000000">
        <w:rPr>
          <w:sz w:val="20"/>
          <w:szCs w:val="20"/>
          <w:rtl w:val="0"/>
        </w:rPr>
        <w:tab/>
      </w:r>
      <w:r w:rsidDel="00000000" w:rsidR="00000000" w:rsidRPr="00000000">
        <w:rPr>
          <w:sz w:val="20"/>
          <w:szCs w:val="20"/>
        </w:rPr>
        <mc:AlternateContent>
          <mc:Choice Requires="wpg">
            <w:drawing>
              <wp:inline distB="0" distT="0" distL="114300" distR="114300">
                <wp:extent cx="358140" cy="300355"/>
                <wp:effectExtent b="0" l="0" r="0" t="0"/>
                <wp:docPr id="51" name=""/>
                <a:graphic>
                  <a:graphicData uri="http://schemas.microsoft.com/office/word/2010/wordprocessingGroup">
                    <wpg:wgp>
                      <wpg:cNvGrpSpPr/>
                      <wpg:grpSpPr>
                        <a:xfrm>
                          <a:off x="5166925" y="3629800"/>
                          <a:ext cx="358140" cy="300355"/>
                          <a:chOff x="5166925" y="3629800"/>
                          <a:chExt cx="358150" cy="615000"/>
                        </a:xfrm>
                      </wpg:grpSpPr>
                      <wpg:grpSp>
                        <wpg:cNvGrpSpPr/>
                        <wpg:grpSpPr>
                          <a:xfrm>
                            <a:off x="5166930" y="3629823"/>
                            <a:ext cx="358140" cy="300355"/>
                            <a:chOff x="0" y="0"/>
                            <a:chExt cx="358140" cy="300355"/>
                          </a:xfrm>
                        </wpg:grpSpPr>
                        <wps:wsp>
                          <wps:cNvSpPr/>
                          <wps:cNvPr id="4" name="Shape 4"/>
                          <wps:spPr>
                            <a:xfrm>
                              <a:off x="0" y="0"/>
                              <a:ext cx="358125" cy="30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0" y="0"/>
                              <a:ext cx="358140" cy="300355"/>
                            </a:xfrm>
                            <a:custGeom>
                              <a:rect b="b" l="l" r="r" t="t"/>
                              <a:pathLst>
                                <a:path extrusionOk="0" h="300355" w="358140">
                                  <a:moveTo>
                                    <a:pt x="358140" y="0"/>
                                  </a:moveTo>
                                  <a:lnTo>
                                    <a:pt x="0" y="0"/>
                                  </a:lnTo>
                                  <a:lnTo>
                                    <a:pt x="0" y="19685"/>
                                  </a:lnTo>
                                  <a:lnTo>
                                    <a:pt x="0" y="71755"/>
                                  </a:lnTo>
                                  <a:lnTo>
                                    <a:pt x="0" y="247015"/>
                                  </a:lnTo>
                                  <a:lnTo>
                                    <a:pt x="0" y="300355"/>
                                  </a:lnTo>
                                  <a:lnTo>
                                    <a:pt x="358140" y="300355"/>
                                  </a:lnTo>
                                  <a:lnTo>
                                    <a:pt x="358140" y="247015"/>
                                  </a:lnTo>
                                  <a:lnTo>
                                    <a:pt x="358140" y="71755"/>
                                  </a:lnTo>
                                  <a:lnTo>
                                    <a:pt x="358140" y="19685"/>
                                  </a:lnTo>
                                  <a:lnTo>
                                    <a:pt x="358140" y="0"/>
                                  </a:lnTo>
                                  <a:close/>
                                </a:path>
                              </a:pathLst>
                            </a:custGeom>
                            <a:solidFill>
                              <a:srgbClr val="234060"/>
                            </a:solidFill>
                            <a:ln>
                              <a:noFill/>
                            </a:ln>
                          </wps:spPr>
                          <wps:bodyPr anchorCtr="0" anchor="ctr" bIns="91425" lIns="91425" spcFirstLastPara="1" rIns="91425" wrap="square" tIns="91425">
                            <a:noAutofit/>
                          </wps:bodyPr>
                        </wps:wsp>
                        <wps:wsp>
                          <wps:cNvSpPr/>
                          <wps:cNvPr id="93" name="Shape 93"/>
                          <wps:spPr>
                            <a:xfrm>
                              <a:off x="0" y="0"/>
                              <a:ext cx="358140" cy="300355"/>
                            </a:xfrm>
                            <a:custGeom>
                              <a:rect b="b" l="l" r="r" t="t"/>
                              <a:pathLst>
                                <a:path extrusionOk="0" h="300355" w="358140">
                                  <a:moveTo>
                                    <a:pt x="0" y="0"/>
                                  </a:moveTo>
                                  <a:lnTo>
                                    <a:pt x="0" y="300355"/>
                                  </a:lnTo>
                                  <a:lnTo>
                                    <a:pt x="358140" y="300355"/>
                                  </a:lnTo>
                                  <a:lnTo>
                                    <a:pt x="358140" y="0"/>
                                  </a:lnTo>
                                  <a:close/>
                                </a:path>
                              </a:pathLst>
                            </a:custGeom>
                            <a:solidFill>
                              <a:srgbClr val="FFFFFF"/>
                            </a:solidFill>
                            <a:ln>
                              <a:noFill/>
                            </a:ln>
                          </wps:spPr>
                          <wps:txbx>
                            <w:txbxContent>
                              <w:p w:rsidR="00000000" w:rsidDel="00000000" w:rsidP="00000000" w:rsidRDefault="00000000" w:rsidRPr="00000000">
                                <w:pPr>
                                  <w:spacing w:after="0" w:before="108.00000190734863" w:line="240"/>
                                  <w:ind w:left="27.999999523162842" w:right="0" w:firstLine="27.999999523162842"/>
                                  <w:jc w:val="left"/>
                                  <w:textDirection w:val="btLr"/>
                                </w:pPr>
                                <w:r w:rsidDel="00000000" w:rsidR="00000000" w:rsidRPr="00000000">
                                  <w:rPr>
                                    <w:rFonts w:ascii="Arial" w:cs="Arial" w:eastAsia="Arial" w:hAnsi="Arial"/>
                                    <w:b w:val="0"/>
                                    <w:i w:val="0"/>
                                    <w:smallCaps w:val="0"/>
                                    <w:strike w:val="0"/>
                                    <w:color w:val="f1f1f1"/>
                                    <w:sz w:val="24"/>
                                    <w:vertAlign w:val="baseline"/>
                                  </w:rPr>
                                  <w:t xml:space="preserve">E-13</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358140" cy="300355"/>
                <wp:effectExtent b="0" l="0" r="0" t="0"/>
                <wp:docPr id="51" name="image80.png"/>
                <a:graphic>
                  <a:graphicData uri="http://schemas.openxmlformats.org/drawingml/2006/picture">
                    <pic:pic>
                      <pic:nvPicPr>
                        <pic:cNvPr id="0" name="image80.png"/>
                        <pic:cNvPicPr preferRelativeResize="0"/>
                      </pic:nvPicPr>
                      <pic:blipFill>
                        <a:blip r:embed="rId43"/>
                        <a:srcRect/>
                        <a:stretch>
                          <a:fillRect/>
                        </a:stretch>
                      </pic:blipFill>
                      <pic:spPr>
                        <a:xfrm>
                          <a:off x="0" y="0"/>
                          <a:ext cx="358140" cy="3003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tbl>
      <w:tblPr>
        <w:tblStyle w:val="Table8"/>
        <w:tblW w:w="982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8779"/>
        <w:tblGridChange w:id="0">
          <w:tblGrid>
            <w:gridCol w:w="1042"/>
            <w:gridCol w:w="8779"/>
          </w:tblGrid>
        </w:tblGridChange>
      </w:tblGrid>
      <w:tr>
        <w:trPr>
          <w:cantSplit w:val="0"/>
          <w:trHeight w:val="182" w:hRule="atLeast"/>
          <w:tblHeader w:val="0"/>
        </w:trPr>
        <w:tc>
          <w:tcPr>
            <w:shd w:fill="d9d9d9" w:val="cle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254"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Sl。いいえ。</w:t>
            </w:r>
          </w:p>
        </w:tc>
        <w:tc>
          <w:tcPr>
            <w:shd w:fill="d9d9d9" w:val="cle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73"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プロジェクト</w:t>
            </w:r>
          </w:p>
        </w:tc>
      </w:tr>
      <w:tr>
        <w:trPr>
          <w:cantSplit w:val="0"/>
          <w:trHeight w:val="213" w:hRule="atLeast"/>
          <w:tblHeader w:val="0"/>
        </w:trPr>
        <w:tc>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73"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西ベンガル州タジプール港の開発</w:t>
            </w:r>
          </w:p>
        </w:tc>
      </w:tr>
      <w:tr>
        <w:trPr>
          <w:cantSplit w:val="0"/>
          <w:trHeight w:val="210" w:hRule="atLeast"/>
          <w:tblHeader w:val="0"/>
        </w:trPr>
        <w:tc>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73"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西ベンガル州クルピ港の開発</w:t>
            </w:r>
          </w:p>
        </w:tc>
      </w:tr>
      <w:tr>
        <w:trPr>
          <w:cantSplit w:val="0"/>
          <w:trHeight w:val="184" w:hRule="atLeast"/>
          <w:tblHeader w:val="0"/>
        </w:trPr>
        <w:tc>
          <w:tcPr>
            <w:gridSpan w:val="2"/>
            <w:shd w:fill="d9d9d9" w:val="cle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内陸水路</w:t>
            </w:r>
          </w:p>
        </w:tc>
      </w:tr>
      <w:tr>
        <w:trPr>
          <w:cantSplit w:val="0"/>
          <w:trHeight w:val="210" w:hRule="atLeast"/>
          <w:tblHeader w:val="0"/>
        </w:trPr>
        <w:tc>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73"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NW-1 の浚渫と土砂除去、および 20 基のフローティング ターミナルを恒久的なターミナルに変換します。</w:t>
            </w:r>
          </w:p>
        </w:tc>
      </w:tr>
      <w:tr>
        <w:trPr>
          <w:cantSplit w:val="0"/>
          <w:trHeight w:val="184" w:hRule="atLeast"/>
          <w:tblHeader w:val="0"/>
        </w:trPr>
        <w:tc>
          <w:tcPr>
            <w:gridSpan w:val="2"/>
            <w:shd w:fill="d9d9d9" w:val="cle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ハイウェイのアップグレード</w:t>
            </w:r>
          </w:p>
        </w:tc>
      </w:tr>
      <w:tr>
        <w:trPr>
          <w:cantSplit w:val="0"/>
          <w:trHeight w:val="210" w:hRule="atLeast"/>
          <w:tblHeader w:val="0"/>
        </w:trPr>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AH 1、GQ、および NS 回廊 (NH3、NH44、NH19、NH41、および NH16) で構成される EDFC 沿いの主な NH 回廊</w:t>
            </w:r>
          </w:p>
        </w:tc>
      </w:tr>
      <w:tr>
        <w:trPr>
          <w:cantSplit w:val="0"/>
          <w:trHeight w:val="213" w:hRule="atLeast"/>
          <w:tblHeader w:val="0"/>
        </w:trPr>
        <w:tc>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Pathankot-Dasuya-Jalandha-Barnala-Ajmer 区間 (NH44、NH703、SH13)</w:t>
            </w:r>
          </w:p>
        </w:tc>
      </w:tr>
      <w:tr>
        <w:trPr>
          <w:cantSplit w:val="0"/>
          <w:trHeight w:val="366" w:hRule="atLeast"/>
          <w:tblHeader w:val="0"/>
        </w:trPr>
        <w:tc>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ルディアナ - チャンディーガル - パンチクラ - シャザドプール - ジャガダリ - サハランプル - チュトマルプール - デラドゥン区間 (NH5、NH7、NH344)</w:t>
            </w:r>
          </w:p>
        </w:tc>
      </w:tr>
      <w:tr>
        <w:trPr>
          <w:cantSplit w:val="0"/>
          <w:trHeight w:val="210" w:hRule="atLeast"/>
          <w:tblHeader w:val="0"/>
        </w:trPr>
        <w:tc>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NH48 のデリー - グルガオン - ダルヘラ - バワル区間</w:t>
            </w:r>
          </w:p>
        </w:tc>
      </w:tr>
      <w:tr>
        <w:trPr>
          <w:cantSplit w:val="0"/>
          <w:trHeight w:val="213" w:hRule="atLeast"/>
          <w:tblHeader w:val="0"/>
        </w:trPr>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Roorkee-Meerut-Hapur-Moradabad-Rampur-Rudrapur セクション (NH334 および NH9)</w:t>
            </w:r>
          </w:p>
        </w:tc>
      </w:tr>
      <w:tr>
        <w:trPr>
          <w:cantSplit w:val="0"/>
          <w:trHeight w:val="210" w:hRule="atLeast"/>
          <w:tblHeader w:val="0"/>
        </w:trPr>
        <w:tc>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Rampur-Bareilly-Lucknow セクション (NH530 および NH30)</w:t>
            </w:r>
          </w:p>
        </w:tc>
      </w:tr>
      <w:tr>
        <w:trPr>
          <w:cantSplit w:val="0"/>
          <w:trHeight w:val="210" w:hRule="atLeast"/>
          <w:tblHeader w:val="0"/>
        </w:trPr>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7。</w:t>
            </w:r>
          </w:p>
        </w:tc>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国道 30 号線のシタルガンジ - ピリビット - バレリー区間</w:t>
            </w:r>
          </w:p>
        </w:tc>
      </w:tr>
      <w:tr>
        <w:trPr>
          <w:cantSplit w:val="0"/>
          <w:trHeight w:val="213" w:hRule="atLeast"/>
          <w:tblHeader w:val="0"/>
        </w:trPr>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8.</w:t>
            </w:r>
          </w:p>
        </w:tc>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国道44号線のアグラ・ジャンシー・サーガル区間</w:t>
            </w:r>
          </w:p>
        </w:tc>
      </w:tr>
      <w:tr>
        <w:trPr>
          <w:cantSplit w:val="0"/>
          <w:trHeight w:val="210" w:hRule="atLeast"/>
          <w:tblHeader w:val="0"/>
        </w:trPr>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9.</w:t>
            </w:r>
          </w:p>
        </w:tc>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NH27 の Muzaffarpur-Gorakhpur-Faizabad-Lucknow-Kanpur-Jhansi-Shivpuri セクション</w:t>
            </w:r>
          </w:p>
        </w:tc>
      </w:tr>
      <w:tr>
        <w:trPr>
          <w:cantSplit w:val="0"/>
          <w:trHeight w:val="369" w:hRule="atLeast"/>
          <w:tblHeader w:val="0"/>
        </w:trPr>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w:t>
            </w:r>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Alipurduar-Dhupguri-Siliguri-Purena-Begusarai-Muzaffarpur セクション (NH27、NH17、NH517、NH717、NH10、NH231、</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8"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NH31 および NH122)</w:t>
            </w:r>
          </w:p>
        </w:tc>
      </w:tr>
      <w:tr>
        <w:trPr>
          <w:cantSplit w:val="0"/>
          <w:trHeight w:val="210" w:hRule="atLeast"/>
          <w:tblHeader w:val="0"/>
        </w:trPr>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11.</w:t>
            </w:r>
          </w:p>
        </w:tc>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ベグサライ - ビハール シャリフ - ナワダ - バリ区間 (NH33 および NH20)</w:t>
            </w:r>
          </w:p>
        </w:tc>
      </w:tr>
      <w:tr>
        <w:trPr>
          <w:cantSplit w:val="0"/>
          <w:trHeight w:val="210" w:hRule="atLeast"/>
          <w:tblHeader w:val="0"/>
        </w:trPr>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12.</w:t>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国道 12 号線のシリグリ - キシャンガンジ - マルダ - ファラッカ - バーハンポール - クリシュナナガル - コルカタ - クルピ - サーガル区間</w:t>
            </w:r>
          </w:p>
        </w:tc>
      </w:tr>
      <w:tr>
        <w:trPr>
          <w:cantSplit w:val="0"/>
          <w:trHeight w:val="213" w:hRule="atLeast"/>
          <w:tblHeader w:val="0"/>
        </w:trPr>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13.</w:t>
            </w:r>
          </w:p>
        </w:tc>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SH 37 の Pantnagar Kichcha セクション</w:t>
            </w:r>
          </w:p>
        </w:tc>
      </w:tr>
      <w:tr>
        <w:trPr>
          <w:cantSplit w:val="0"/>
          <w:trHeight w:val="210" w:hRule="atLeast"/>
          <w:tblHeader w:val="0"/>
        </w:trPr>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14.</w:t>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Chabalpur Ra​​ghunathpur 国道 5 号線のプルリア セクション</w:t>
            </w:r>
          </w:p>
        </w:tc>
      </w:tr>
      <w:tr>
        <w:trPr>
          <w:cantSplit w:val="0"/>
          <w:trHeight w:val="210" w:hRule="atLeast"/>
          <w:tblHeader w:val="0"/>
        </w:trPr>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15.</w:t>
            </w:r>
          </w:p>
        </w:tc>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NH、Dumka から Sahibganj IWT ターミナルへのアップグレード</w:t>
            </w:r>
          </w:p>
        </w:tc>
      </w:tr>
      <w:tr>
        <w:trPr>
          <w:cantSplit w:val="0"/>
          <w:trHeight w:val="213" w:hRule="atLeast"/>
          <w:tblHeader w:val="0"/>
        </w:trPr>
        <w:tc>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16.</w:t>
            </w:r>
          </w:p>
        </w:tc>
        <w:tc>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NH へのアップグレード、Umarpur から Behrampore IWT ターミナルへ</w:t>
            </w:r>
          </w:p>
        </w:tc>
      </w:tr>
      <w:tr>
        <w:trPr>
          <w:cantSplit w:val="0"/>
          <w:trHeight w:val="210" w:hRule="atLeast"/>
          <w:tblHeader w:val="0"/>
        </w:trPr>
        <w:tc>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17.</w:t>
            </w:r>
          </w:p>
        </w:tc>
        <w:tc>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NH へのアップグレード、デバグラムからグスハラ IWT ターミナルへのアップグレード</w:t>
            </w:r>
          </w:p>
        </w:tc>
      </w:tr>
      <w:tr>
        <w:trPr>
          <w:cantSplit w:val="0"/>
          <w:trHeight w:val="210" w:hRule="atLeast"/>
          <w:tblHeader w:val="0"/>
        </w:trPr>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18.</w:t>
            </w:r>
          </w:p>
        </w:tc>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NH、クリシュナナガルからブルドワン IWT ターミナルへのアップグレード</w:t>
            </w:r>
          </w:p>
        </w:tc>
      </w:tr>
      <w:tr>
        <w:trPr>
          <w:cantSplit w:val="0"/>
          <w:trHeight w:val="213" w:hRule="atLeast"/>
          <w:tblHeader w:val="0"/>
        </w:trPr>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19.</w:t>
            </w:r>
          </w:p>
        </w:tc>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NH、Katwa-Kalna-Dankuni IWT ターミナルへのアップグレード</w:t>
            </w:r>
          </w:p>
        </w:tc>
      </w:tr>
      <w:tr>
        <w:trPr>
          <w:cantSplit w:val="0"/>
          <w:trHeight w:val="366" w:hRule="atLeast"/>
          <w:tblHeader w:val="0"/>
        </w:trPr>
        <w:tc>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20.</w:t>
            </w:r>
          </w:p>
        </w:tc>
        <w:tc>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124" w:right="196"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グレーター モハリ空港からの PR-9 道路は、パティアラ バイパス付近またはカンワープール村付近で NH-44 に接続し、ラジプラ パティアラ IMC の開発をサポートします。</w:t>
            </w:r>
          </w:p>
        </w:tc>
      </w:tr>
      <w:tr>
        <w:trPr>
          <w:cantSplit w:val="0"/>
          <w:trHeight w:val="184" w:hRule="atLeast"/>
          <w:tblHeader w:val="0"/>
        </w:trPr>
        <w:tc>
          <w:tcPr>
            <w:gridSpan w:val="2"/>
            <w:shd w:fill="d9d9d9" w:val="cle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5"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空港</w:t>
            </w:r>
          </w:p>
        </w:tc>
      </w:tr>
      <w:tr>
        <w:trPr>
          <w:cantSplit w:val="0"/>
          <w:trHeight w:val="210" w:hRule="atLeast"/>
          <w:tblHeader w:val="0"/>
        </w:trPr>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パンジャブ州パティアラ空港</w:t>
            </w:r>
          </w:p>
        </w:tc>
      </w:tr>
      <w:tr>
        <w:trPr>
          <w:cantSplit w:val="0"/>
          <w:trHeight w:val="210" w:hRule="atLeast"/>
          <w:tblHeader w:val="0"/>
        </w:trPr>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ハリヤナ州ロータク空港</w:t>
            </w:r>
          </w:p>
        </w:tc>
      </w:tr>
      <w:tr>
        <w:trPr>
          <w:cantSplit w:val="0"/>
          <w:trHeight w:val="213" w:hRule="atLeast"/>
          <w:tblHeader w:val="0"/>
        </w:trPr>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ハリヤナ州ヒサール空港</w:t>
            </w:r>
          </w:p>
        </w:tc>
      </w:tr>
      <w:tr>
        <w:trPr>
          <w:cantSplit w:val="0"/>
          <w:trHeight w:val="210" w:hRule="atLeast"/>
          <w:tblHeader w:val="0"/>
        </w:trPr>
        <w:tc>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ハザリバーグ空港、ジャールカンド州</w:t>
            </w:r>
          </w:p>
        </w:tc>
      </w:tr>
      <w:tr>
        <w:trPr>
          <w:cantSplit w:val="0"/>
          <w:trHeight w:val="210" w:hRule="atLeast"/>
          <w:tblHeader w:val="0"/>
        </w:trPr>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バーガルプル空港、ビハール</w:t>
            </w:r>
          </w:p>
        </w:tc>
      </w:tr>
      <w:tr>
        <w:trPr>
          <w:cantSplit w:val="0"/>
          <w:trHeight w:val="213" w:hRule="atLeast"/>
          <w:tblHeader w:val="0"/>
        </w:trPr>
        <w:tc>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Deoghar 空港、ビハール州</w:t>
            </w:r>
          </w:p>
        </w:tc>
      </w:tr>
      <w:tr>
        <w:trPr>
          <w:cantSplit w:val="0"/>
          <w:trHeight w:val="210" w:hRule="atLeast"/>
          <w:tblHeader w:val="0"/>
        </w:trPr>
        <w:tc>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7。</w:t>
            </w:r>
          </w:p>
        </w:tc>
        <w:tc>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ドゥルガプール空港、西ベンガル州</w:t>
            </w:r>
          </w:p>
        </w:tc>
      </w:tr>
      <w:tr>
        <w:trPr>
          <w:cantSplit w:val="0"/>
          <w:trHeight w:val="203" w:hRule="atLeast"/>
          <w:tblHeader w:val="0"/>
        </w:trPr>
        <w:tc>
          <w:tcPr>
            <w:gridSpan w:val="2"/>
            <w:shd w:fill="d9d9d9" w:val="clea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物流ハブ</w:t>
            </w:r>
          </w:p>
        </w:tc>
      </w:tr>
      <w:tr>
        <w:trPr>
          <w:cantSplit w:val="0"/>
          <w:trHeight w:val="210" w:hRule="atLeast"/>
          <w:tblHeader w:val="0"/>
        </w:trPr>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マルチ モーダル ロジスティック パーク、ルディアナ</w:t>
            </w:r>
          </w:p>
        </w:tc>
      </w:tr>
      <w:tr>
        <w:trPr>
          <w:cantSplit w:val="0"/>
          <w:trHeight w:val="213" w:hRule="atLeast"/>
          <w:tblHeader w:val="0"/>
        </w:trPr>
        <w:tc>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南ウッタラーカンド州の新しい ICD 開発</w:t>
            </w:r>
          </w:p>
        </w:tc>
      </w:tr>
      <w:tr>
        <w:trPr>
          <w:cantSplit w:val="0"/>
          <w:trHeight w:val="210" w:hRule="atLeast"/>
          <w:tblHeader w:val="0"/>
        </w:trPr>
        <w:tc>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フィロザバード近くのマルチモーダル物流ハブ</w:t>
            </w:r>
          </w:p>
        </w:tc>
      </w:tr>
      <w:tr>
        <w:trPr>
          <w:cantSplit w:val="0"/>
          <w:trHeight w:val="210" w:hRule="atLeast"/>
          <w:tblHeader w:val="0"/>
        </w:trPr>
        <w:tc>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カンプールの総合物流パーク</w:t>
            </w:r>
          </w:p>
        </w:tc>
      </w:tr>
      <w:tr>
        <w:trPr>
          <w:cantSplit w:val="0"/>
          <w:trHeight w:val="210" w:hRule="atLeast"/>
          <w:tblHeader w:val="0"/>
        </w:trPr>
        <w:tc>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提案されたロジスティックパークと既存のICD、ダドリの拡張</w:t>
            </w:r>
          </w:p>
        </w:tc>
      </w:tr>
      <w:tr>
        <w:trPr>
          <w:cantSplit w:val="0"/>
          <w:trHeight w:val="213" w:hRule="atLeast"/>
          <w:tblHeader w:val="0"/>
        </w:trPr>
        <w:tc>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ガジプールのマルチモーダル ターミナル</w:t>
            </w:r>
          </w:p>
        </w:tc>
      </w:tr>
      <w:tr>
        <w:trPr>
          <w:cantSplit w:val="0"/>
          <w:trHeight w:val="210" w:hRule="atLeast"/>
          <w:tblHeader w:val="0"/>
        </w:trPr>
        <w:tc>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バラナシのマルチモーダル ターミナル</w:t>
            </w:r>
          </w:p>
        </w:tc>
      </w:tr>
      <w:tr>
        <w:trPr>
          <w:cantSplit w:val="0"/>
          <w:trHeight w:val="210" w:hRule="atLeast"/>
          <w:tblHeader w:val="0"/>
        </w:trPr>
        <w:tc>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7。</w:t>
            </w:r>
          </w:p>
        </w:tc>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ハルディアのマルチモーダル ターミナル</w:t>
            </w:r>
          </w:p>
        </w:tc>
      </w:tr>
      <w:tr>
        <w:trPr>
          <w:cantSplit w:val="0"/>
          <w:trHeight w:val="213" w:hRule="atLeast"/>
          <w:tblHeader w:val="0"/>
        </w:trPr>
        <w:tc>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8.</w:t>
            </w:r>
          </w:p>
        </w:tc>
        <w:tc>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Tribeni/Kalyani のマルチモーダル ターミナル</w:t>
            </w:r>
          </w:p>
        </w:tc>
      </w:tr>
      <w:tr>
        <w:trPr>
          <w:cantSplit w:val="0"/>
          <w:trHeight w:val="210" w:hRule="atLeast"/>
          <w:tblHeader w:val="0"/>
        </w:trPr>
        <w:tc>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52" w:right="41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9.</w:t>
            </w:r>
          </w:p>
        </w:tc>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タジプールのマルチ モーダル ロジスティック ハブ</w:t>
            </w:r>
          </w:p>
        </w:tc>
      </w:tr>
      <w:tr>
        <w:trPr>
          <w:cantSplit w:val="0"/>
          <w:trHeight w:val="210" w:hRule="atLeast"/>
          <w:tblHeader w:val="0"/>
        </w:trPr>
        <w:tc>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w:t>
            </w:r>
          </w:p>
        </w:tc>
        <w:tc>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Rajpura近くのマルチモーダルロジスティックハブ</w:t>
            </w:r>
          </w:p>
        </w:tc>
      </w:tr>
      <w:tr>
        <w:trPr>
          <w:cantSplit w:val="0"/>
          <w:trHeight w:val="213" w:hRule="atLeast"/>
          <w:tblHeader w:val="0"/>
        </w:trPr>
        <w:tc>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11.</w:t>
            </w:r>
          </w:p>
        </w:tc>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ハルコーダのマルチモーダル ロジスティック ハブ</w:t>
            </w:r>
          </w:p>
        </w:tc>
      </w:tr>
      <w:tr>
        <w:trPr>
          <w:cantSplit w:val="0"/>
          <w:trHeight w:val="210" w:hRule="atLeast"/>
          <w:tblHeader w:val="0"/>
        </w:trPr>
        <w:tc>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12.</w:t>
            </w:r>
          </w:p>
        </w:tc>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Khurpiya-Prag のマルチモーダル ロジスティック ハブ</w:t>
            </w:r>
          </w:p>
        </w:tc>
      </w:tr>
      <w:tr>
        <w:trPr>
          <w:cantSplit w:val="0"/>
          <w:trHeight w:val="210" w:hRule="atLeast"/>
          <w:tblHeader w:val="0"/>
        </w:trPr>
        <w:tc>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13.</w:t>
            </w:r>
          </w:p>
        </w:tc>
        <w:tc>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カンプールのマルチモーダル物流ハブ</w:t>
            </w:r>
          </w:p>
        </w:tc>
      </w:tr>
      <w:tr>
        <w:trPr>
          <w:cantSplit w:val="0"/>
          <w:trHeight w:val="213" w:hRule="atLeast"/>
          <w:tblHeader w:val="0"/>
        </w:trPr>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14.</w:t>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アグラのマルチモーダル物流ハブ</w:t>
            </w:r>
          </w:p>
        </w:tc>
      </w:tr>
      <w:tr>
        <w:trPr>
          <w:cantSplit w:val="0"/>
          <w:trHeight w:val="210" w:hRule="atLeast"/>
          <w:tblHeader w:val="0"/>
        </w:trPr>
        <w:tc>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15.</w:t>
            </w:r>
          </w:p>
        </w:tc>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ガムハリヤのマルチモーダル ロジスティック ハブ</w:t>
            </w:r>
          </w:p>
        </w:tc>
      </w:tr>
      <w:tr>
        <w:trPr>
          <w:cantSplit w:val="0"/>
          <w:trHeight w:val="210" w:hRule="atLeast"/>
          <w:tblHeader w:val="0"/>
        </w:trPr>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16.</w:t>
            </w:r>
          </w:p>
        </w:tc>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ニュー バルヒのマルチモーダル ロジスティック ハブ</w:t>
            </w:r>
          </w:p>
        </w:tc>
      </w:tr>
      <w:tr>
        <w:trPr>
          <w:cantSplit w:val="0"/>
          <w:trHeight w:val="213" w:hRule="atLeast"/>
          <w:tblHeader w:val="0"/>
        </w:trPr>
        <w:tc>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17.</w:t>
            </w:r>
          </w:p>
        </w:tc>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Raghunathpur のマルチモーダル ロジスティック ハブ</w:t>
            </w:r>
          </w:p>
        </w:tc>
      </w:tr>
      <w:tr>
        <w:trPr>
          <w:cantSplit w:val="0"/>
          <w:trHeight w:val="184" w:hRule="atLeast"/>
          <w:tblHeader w:val="0"/>
        </w:trPr>
        <w:tc>
          <w:tcPr>
            <w:gridSpan w:val="2"/>
            <w:shd w:fill="d9d9d9" w:val="cle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10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上水道事業</w:t>
            </w:r>
          </w:p>
        </w:tc>
      </w:tr>
      <w:tr>
        <w:trPr>
          <w:cantSplit w:val="0"/>
          <w:trHeight w:val="211" w:hRule="atLeast"/>
          <w:tblHeader w:val="0"/>
        </w:trPr>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18.</w:t>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Khurpia Prag IMC、ウッタラーカンド IMC の地表水供給プロジェクト</w:t>
            </w:r>
          </w:p>
        </w:tc>
      </w:tr>
      <w:tr>
        <w:trPr>
          <w:cantSplit w:val="0"/>
          <w:trHeight w:val="210" w:hRule="atLeast"/>
          <w:tblHeader w:val="0"/>
        </w:trPr>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19.</w:t>
            </w:r>
          </w:p>
        </w:tc>
        <w:tc>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ウッタルプラデーシュ州バウプール IMC の地表水供給プロジェクト</w:t>
            </w:r>
          </w:p>
        </w:tc>
      </w:tr>
      <w:tr>
        <w:trPr>
          <w:cantSplit w:val="0"/>
          <w:trHeight w:val="213" w:hRule="atLeast"/>
          <w:tblHeader w:val="0"/>
        </w:trPr>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4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20.</w:t>
            </w:r>
          </w:p>
        </w:tc>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2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Gamharia IMC の表流水供給プロジェクト、ビハール州</w:t>
            </w:r>
          </w:p>
        </w:tc>
      </w:tr>
    </w:tbl>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sectPr>
          <w:headerReference r:id="rId44" w:type="default"/>
          <w:footerReference r:id="rId45" w:type="default"/>
          <w:type w:val="nextPage"/>
          <w:pgSz w:h="16840" w:w="11910" w:orient="portrait"/>
          <w:pgMar w:bottom="280" w:top="1200" w:left="1080" w:right="780" w:header="751" w:footer="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18415</wp:posOffset>
            </wp:positionV>
            <wp:extent cx="700405" cy="280670"/>
            <wp:effectExtent b="0" l="0" r="0" t="0"/>
            <wp:wrapNone/>
            <wp:docPr id="147" name="image18.jpg"/>
            <a:graphic>
              <a:graphicData uri="http://schemas.openxmlformats.org/drawingml/2006/picture">
                <pic:pic>
                  <pic:nvPicPr>
                    <pic:cNvPr id="0" name="image18.jpg"/>
                    <pic:cNvPicPr preferRelativeResize="0"/>
                  </pic:nvPicPr>
                  <pic:blipFill>
                    <a:blip r:embed="rId39"/>
                    <a:srcRect b="0" l="0" r="0" t="0"/>
                    <a:stretch>
                      <a:fillRect/>
                    </a:stretch>
                  </pic:blipFill>
                  <pic:spPr>
                    <a:xfrm>
                      <a:off x="0" y="0"/>
                      <a:ext cx="700405" cy="280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29845</wp:posOffset>
            </wp:positionV>
            <wp:extent cx="337185" cy="269240"/>
            <wp:effectExtent b="0" l="0" r="0" t="0"/>
            <wp:wrapNone/>
            <wp:docPr id="148" name="image22.jpg"/>
            <a:graphic>
              <a:graphicData uri="http://schemas.openxmlformats.org/drawingml/2006/picture">
                <pic:pic>
                  <pic:nvPicPr>
                    <pic:cNvPr id="0" name="image22.jpg"/>
                    <pic:cNvPicPr preferRelativeResize="0"/>
                  </pic:nvPicPr>
                  <pic:blipFill>
                    <a:blip r:embed="rId42"/>
                    <a:srcRect b="0" l="0" r="0" t="0"/>
                    <a:stretch>
                      <a:fillRect/>
                    </a:stretch>
                  </pic:blipFill>
                  <pic:spPr>
                    <a:xfrm>
                      <a:off x="0" y="0"/>
                      <a:ext cx="337185" cy="2692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177800</wp:posOffset>
                </wp:positionV>
                <wp:extent cx="6099175" cy="300355"/>
                <wp:effectExtent b="0" l="0" r="0" t="0"/>
                <wp:wrapTopAndBottom distB="0" distT="0"/>
                <wp:docPr id="16" name=""/>
                <a:graphic>
                  <a:graphicData uri="http://schemas.microsoft.com/office/word/2010/wordprocessingGroup">
                    <wpg:wgp>
                      <wpg:cNvGrpSpPr/>
                      <wpg:grpSpPr>
                        <a:xfrm>
                          <a:off x="2982200" y="3629800"/>
                          <a:ext cx="6099175" cy="300355"/>
                          <a:chOff x="2982200" y="3629800"/>
                          <a:chExt cx="6099200" cy="612425"/>
                        </a:xfrm>
                      </wpg:grpSpPr>
                      <wpg:grpSp>
                        <wpg:cNvGrpSpPr/>
                        <wpg:grpSpPr>
                          <a:xfrm>
                            <a:off x="2982213" y="3629823"/>
                            <a:ext cx="6099175" cy="300355"/>
                            <a:chOff x="0" y="0"/>
                            <a:chExt cx="6099175" cy="300355"/>
                          </a:xfrm>
                        </wpg:grpSpPr>
                        <wps:wsp>
                          <wps:cNvSpPr/>
                          <wps:cNvPr id="4" name="Shape 4"/>
                          <wps:spPr>
                            <a:xfrm>
                              <a:off x="0" y="0"/>
                              <a:ext cx="6099175" cy="30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5741035" cy="18415"/>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5740400" y="8890"/>
                              <a:ext cx="358140" cy="291465"/>
                            </a:xfrm>
                            <a:custGeom>
                              <a:rect b="b" l="l" r="r" t="t"/>
                              <a:pathLst>
                                <a:path extrusionOk="0" h="291465" w="358140">
                                  <a:moveTo>
                                    <a:pt x="0" y="0"/>
                                  </a:moveTo>
                                  <a:lnTo>
                                    <a:pt x="0" y="291465"/>
                                  </a:lnTo>
                                  <a:lnTo>
                                    <a:pt x="358140" y="291465"/>
                                  </a:lnTo>
                                  <a:lnTo>
                                    <a:pt x="358140" y="0"/>
                                  </a:lnTo>
                                  <a:close/>
                                </a:path>
                              </a:pathLst>
                            </a:custGeom>
                            <a:solidFill>
                              <a:srgbClr val="234060"/>
                            </a:solidFill>
                            <a:ln>
                              <a:noFill/>
                            </a:ln>
                          </wps:spPr>
                          <wps:txbx>
                            <w:txbxContent>
                              <w:p w:rsidR="00000000" w:rsidDel="00000000" w:rsidP="00000000" w:rsidRDefault="00000000" w:rsidRPr="00000000">
                                <w:pPr>
                                  <w:spacing w:after="0" w:before="93.99999618530273" w:line="240"/>
                                  <w:ind w:left="27.999999523162842" w:right="0" w:firstLine="27.999999523162842"/>
                                  <w:jc w:val="left"/>
                                  <w:textDirection w:val="btLr"/>
                                </w:pPr>
                                <w:r w:rsidDel="00000000" w:rsidR="00000000" w:rsidRPr="00000000">
                                  <w:rPr>
                                    <w:rFonts w:ascii="Arial" w:cs="Arial" w:eastAsia="Arial" w:hAnsi="Arial"/>
                                    <w:b w:val="0"/>
                                    <w:i w:val="0"/>
                                    <w:smallCaps w:val="0"/>
                                    <w:strike w:val="0"/>
                                    <w:color w:val="f1f1f1"/>
                                    <w:sz w:val="24"/>
                                    <w:vertAlign w:val="baseline"/>
                                  </w:rPr>
                                  <w:t xml:space="preserve">E-14</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177800</wp:posOffset>
                </wp:positionV>
                <wp:extent cx="6099175" cy="300355"/>
                <wp:effectExtent b="0" l="0" r="0" t="0"/>
                <wp:wrapTopAndBottom distB="0" distT="0"/>
                <wp:docPr id="16" name="image43.png"/>
                <a:graphic>
                  <a:graphicData uri="http://schemas.openxmlformats.org/drawingml/2006/picture">
                    <pic:pic>
                      <pic:nvPicPr>
                        <pic:cNvPr id="0" name="image43.png"/>
                        <pic:cNvPicPr preferRelativeResize="0"/>
                      </pic:nvPicPr>
                      <pic:blipFill>
                        <a:blip r:embed="rId46"/>
                        <a:srcRect/>
                        <a:stretch>
                          <a:fillRect/>
                        </a:stretch>
                      </pic:blipFill>
                      <pic:spPr>
                        <a:xfrm>
                          <a:off x="0" y="0"/>
                          <a:ext cx="6099175" cy="300355"/>
                        </a:xfrm>
                        <a:prstGeom prst="rect"/>
                        <a:ln/>
                      </pic:spPr>
                    </pic:pic>
                  </a:graphicData>
                </a:graphic>
              </wp:anchor>
            </w:drawing>
          </mc:Fallback>
        </mc:AlternateConten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6" w:right="4896"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開発プログラムの実施は、国レベルで設定された全体的な制度的枠組みの下で、AKICDC/DMICDC によって実施されるものとします。 AKIC パースペクティブ プランのような大規模なプロジェクトは、さまざまなライン部門の責任分担と政府機関のサポートにより、成功裏に実施されることが期待されます。</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571500</wp:posOffset>
                </wp:positionV>
                <wp:extent cx="2752090" cy="924560"/>
                <wp:effectExtent b="0" l="0" r="0" t="0"/>
                <wp:wrapNone/>
                <wp:docPr id="46" name=""/>
                <a:graphic>
                  <a:graphicData uri="http://schemas.microsoft.com/office/word/2010/wordprocessingGroup">
                    <wpg:wgp>
                      <wpg:cNvGrpSpPr/>
                      <wpg:grpSpPr>
                        <a:xfrm>
                          <a:off x="4655525" y="3317700"/>
                          <a:ext cx="2752090" cy="924560"/>
                          <a:chOff x="4655525" y="3317700"/>
                          <a:chExt cx="2752475" cy="924800"/>
                        </a:xfrm>
                      </wpg:grpSpPr>
                      <wpg:grpSp>
                        <wpg:cNvGrpSpPr/>
                        <wpg:grpSpPr>
                          <a:xfrm>
                            <a:off x="4655756" y="3317720"/>
                            <a:ext cx="2752075" cy="924550"/>
                            <a:chOff x="0" y="0"/>
                            <a:chExt cx="2752075" cy="924550"/>
                          </a:xfrm>
                        </wpg:grpSpPr>
                        <wps:wsp>
                          <wps:cNvSpPr/>
                          <wps:cNvPr id="4" name="Shape 4"/>
                          <wps:spPr>
                            <a:xfrm>
                              <a:off x="0" y="0"/>
                              <a:ext cx="2752075" cy="924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768350" y="0"/>
                              <a:ext cx="54610" cy="454025"/>
                            </a:xfrm>
                            <a:custGeom>
                              <a:rect b="b" l="l" r="r" t="t"/>
                              <a:pathLst>
                                <a:path extrusionOk="0" h="454025" w="54610">
                                  <a:moveTo>
                                    <a:pt x="6350" y="400050"/>
                                  </a:moveTo>
                                  <a:lnTo>
                                    <a:pt x="3810" y="401955"/>
                                  </a:lnTo>
                                  <a:lnTo>
                                    <a:pt x="635" y="403860"/>
                                  </a:lnTo>
                                  <a:lnTo>
                                    <a:pt x="0" y="407035"/>
                                  </a:lnTo>
                                  <a:lnTo>
                                    <a:pt x="1905" y="410210"/>
                                  </a:lnTo>
                                  <a:lnTo>
                                    <a:pt x="27305" y="453390"/>
                                  </a:lnTo>
                                  <a:lnTo>
                                    <a:pt x="33655" y="441960"/>
                                  </a:lnTo>
                                  <a:lnTo>
                                    <a:pt x="20955" y="441960"/>
                                  </a:lnTo>
                                  <a:lnTo>
                                    <a:pt x="20955" y="420370"/>
                                  </a:lnTo>
                                  <a:lnTo>
                                    <a:pt x="11430" y="403860"/>
                                  </a:lnTo>
                                  <a:lnTo>
                                    <a:pt x="10160" y="401320"/>
                                  </a:lnTo>
                                  <a:lnTo>
                                    <a:pt x="6350" y="400050"/>
                                  </a:lnTo>
                                  <a:close/>
                                  <a:moveTo>
                                    <a:pt x="20955" y="420370"/>
                                  </a:moveTo>
                                  <a:lnTo>
                                    <a:pt x="20955" y="441960"/>
                                  </a:lnTo>
                                  <a:lnTo>
                                    <a:pt x="33020" y="441960"/>
                                  </a:lnTo>
                                  <a:lnTo>
                                    <a:pt x="33020" y="438785"/>
                                  </a:lnTo>
                                  <a:lnTo>
                                    <a:pt x="22225" y="438785"/>
                                  </a:lnTo>
                                  <a:lnTo>
                                    <a:pt x="27305" y="430530"/>
                                  </a:lnTo>
                                  <a:lnTo>
                                    <a:pt x="20955" y="420370"/>
                                  </a:lnTo>
                                  <a:close/>
                                  <a:moveTo>
                                    <a:pt x="47625" y="400050"/>
                                  </a:moveTo>
                                  <a:lnTo>
                                    <a:pt x="43815" y="401320"/>
                                  </a:lnTo>
                                  <a:lnTo>
                                    <a:pt x="42545" y="403860"/>
                                  </a:lnTo>
                                  <a:lnTo>
                                    <a:pt x="33020" y="420370"/>
                                  </a:lnTo>
                                  <a:lnTo>
                                    <a:pt x="33020" y="441960"/>
                                  </a:lnTo>
                                  <a:lnTo>
                                    <a:pt x="33655" y="441960"/>
                                  </a:lnTo>
                                  <a:lnTo>
                                    <a:pt x="52705" y="410210"/>
                                  </a:lnTo>
                                  <a:lnTo>
                                    <a:pt x="53975" y="407035"/>
                                  </a:lnTo>
                                  <a:lnTo>
                                    <a:pt x="53340" y="403860"/>
                                  </a:lnTo>
                                  <a:lnTo>
                                    <a:pt x="50165" y="401955"/>
                                  </a:lnTo>
                                  <a:lnTo>
                                    <a:pt x="47625" y="400050"/>
                                  </a:lnTo>
                                  <a:close/>
                                  <a:moveTo>
                                    <a:pt x="27305" y="430530"/>
                                  </a:moveTo>
                                  <a:lnTo>
                                    <a:pt x="22225" y="438785"/>
                                  </a:lnTo>
                                  <a:lnTo>
                                    <a:pt x="32385" y="438785"/>
                                  </a:lnTo>
                                  <a:lnTo>
                                    <a:pt x="27305" y="430530"/>
                                  </a:lnTo>
                                  <a:close/>
                                  <a:moveTo>
                                    <a:pt x="33020" y="420370"/>
                                  </a:moveTo>
                                  <a:lnTo>
                                    <a:pt x="27305" y="430530"/>
                                  </a:lnTo>
                                  <a:lnTo>
                                    <a:pt x="32385" y="438785"/>
                                  </a:lnTo>
                                  <a:lnTo>
                                    <a:pt x="33020" y="438785"/>
                                  </a:lnTo>
                                  <a:lnTo>
                                    <a:pt x="33020" y="420370"/>
                                  </a:lnTo>
                                  <a:close/>
                                  <a:moveTo>
                                    <a:pt x="33020" y="0"/>
                                  </a:moveTo>
                                  <a:lnTo>
                                    <a:pt x="20955" y="0"/>
                                  </a:lnTo>
                                  <a:lnTo>
                                    <a:pt x="20955" y="420370"/>
                                  </a:lnTo>
                                  <a:lnTo>
                                    <a:pt x="27305" y="430530"/>
                                  </a:lnTo>
                                  <a:lnTo>
                                    <a:pt x="33020" y="420370"/>
                                  </a:lnTo>
                                  <a:lnTo>
                                    <a:pt x="33020" y="0"/>
                                  </a:lnTo>
                                  <a:close/>
                                </a:path>
                              </a:pathLst>
                            </a:custGeom>
                            <a:solidFill>
                              <a:srgbClr val="497DBA"/>
                            </a:solidFill>
                            <a:ln>
                              <a:noFill/>
                            </a:ln>
                          </wps:spPr>
                          <wps:bodyPr anchorCtr="0" anchor="ctr" bIns="91425" lIns="91425" spcFirstLastPara="1" rIns="91425" wrap="square" tIns="91425">
                            <a:noAutofit/>
                          </wps:bodyPr>
                        </wps:wsp>
                        <wps:wsp>
                          <wps:cNvSpPr/>
                          <wps:cNvPr id="78" name="Shape 78"/>
                          <wps:spPr>
                            <a:xfrm>
                              <a:off x="11430" y="452755"/>
                              <a:ext cx="1567815" cy="460375"/>
                            </a:xfrm>
                            <a:prstGeom prst="rect">
                              <a:avLst/>
                            </a:prstGeom>
                            <a:solidFill>
                              <a:srgbClr val="FFFFFF"/>
                            </a:solidFill>
                            <a:ln cap="flat" cmpd="sng" w="23300">
                              <a:solidFill>
                                <a:srgbClr val="C0504D"/>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1570990" y="679450"/>
                              <a:ext cx="215265" cy="54610"/>
                            </a:xfrm>
                            <a:custGeom>
                              <a:rect b="b" l="l" r="r" t="t"/>
                              <a:pathLst>
                                <a:path extrusionOk="0" h="54610" w="215265">
                                  <a:moveTo>
                                    <a:pt x="191770" y="27305"/>
                                  </a:moveTo>
                                  <a:lnTo>
                                    <a:pt x="165735" y="42545"/>
                                  </a:lnTo>
                                  <a:lnTo>
                                    <a:pt x="162560" y="43815"/>
                                  </a:lnTo>
                                  <a:lnTo>
                                    <a:pt x="161925" y="47625"/>
                                  </a:lnTo>
                                  <a:lnTo>
                                    <a:pt x="163830" y="50165"/>
                                  </a:lnTo>
                                  <a:lnTo>
                                    <a:pt x="165100" y="53340"/>
                                  </a:lnTo>
                                  <a:lnTo>
                                    <a:pt x="168910" y="53975"/>
                                  </a:lnTo>
                                  <a:lnTo>
                                    <a:pt x="205105" y="33020"/>
                                  </a:lnTo>
                                  <a:lnTo>
                                    <a:pt x="203835" y="33020"/>
                                  </a:lnTo>
                                  <a:lnTo>
                                    <a:pt x="203835" y="32385"/>
                                  </a:lnTo>
                                  <a:lnTo>
                                    <a:pt x="200660" y="32385"/>
                                  </a:lnTo>
                                  <a:lnTo>
                                    <a:pt x="191770" y="27305"/>
                                  </a:lnTo>
                                  <a:close/>
                                  <a:moveTo>
                                    <a:pt x="182245" y="20955"/>
                                  </a:moveTo>
                                  <a:lnTo>
                                    <a:pt x="0" y="20955"/>
                                  </a:lnTo>
                                  <a:lnTo>
                                    <a:pt x="0" y="33020"/>
                                  </a:lnTo>
                                  <a:lnTo>
                                    <a:pt x="182245" y="33020"/>
                                  </a:lnTo>
                                  <a:lnTo>
                                    <a:pt x="191770" y="27305"/>
                                  </a:lnTo>
                                  <a:lnTo>
                                    <a:pt x="182245" y="20955"/>
                                  </a:lnTo>
                                  <a:close/>
                                  <a:moveTo>
                                    <a:pt x="205105" y="20955"/>
                                  </a:moveTo>
                                  <a:lnTo>
                                    <a:pt x="203835" y="20955"/>
                                  </a:lnTo>
                                  <a:lnTo>
                                    <a:pt x="203835" y="33020"/>
                                  </a:lnTo>
                                  <a:lnTo>
                                    <a:pt x="205105" y="33020"/>
                                  </a:lnTo>
                                  <a:lnTo>
                                    <a:pt x="215265" y="27305"/>
                                  </a:lnTo>
                                  <a:lnTo>
                                    <a:pt x="205105" y="20955"/>
                                  </a:lnTo>
                                  <a:close/>
                                  <a:moveTo>
                                    <a:pt x="200660" y="22225"/>
                                  </a:moveTo>
                                  <a:lnTo>
                                    <a:pt x="191770" y="27305"/>
                                  </a:lnTo>
                                  <a:lnTo>
                                    <a:pt x="200660" y="32385"/>
                                  </a:lnTo>
                                  <a:lnTo>
                                    <a:pt x="200660" y="22225"/>
                                  </a:lnTo>
                                  <a:close/>
                                  <a:moveTo>
                                    <a:pt x="203835" y="22225"/>
                                  </a:moveTo>
                                  <a:lnTo>
                                    <a:pt x="200660" y="22225"/>
                                  </a:lnTo>
                                  <a:lnTo>
                                    <a:pt x="200660" y="32385"/>
                                  </a:lnTo>
                                  <a:lnTo>
                                    <a:pt x="203835" y="32385"/>
                                  </a:lnTo>
                                  <a:lnTo>
                                    <a:pt x="203835" y="22225"/>
                                  </a:lnTo>
                                  <a:close/>
                                  <a:moveTo>
                                    <a:pt x="168910" y="0"/>
                                  </a:moveTo>
                                  <a:lnTo>
                                    <a:pt x="165100" y="1270"/>
                                  </a:lnTo>
                                  <a:lnTo>
                                    <a:pt x="163830" y="3810"/>
                                  </a:lnTo>
                                  <a:lnTo>
                                    <a:pt x="161925" y="6350"/>
                                  </a:lnTo>
                                  <a:lnTo>
                                    <a:pt x="162560" y="10160"/>
                                  </a:lnTo>
                                  <a:lnTo>
                                    <a:pt x="165735" y="11430"/>
                                  </a:lnTo>
                                  <a:lnTo>
                                    <a:pt x="191770" y="27305"/>
                                  </a:lnTo>
                                  <a:lnTo>
                                    <a:pt x="200660" y="22225"/>
                                  </a:lnTo>
                                  <a:lnTo>
                                    <a:pt x="203835" y="22225"/>
                                  </a:lnTo>
                                  <a:lnTo>
                                    <a:pt x="203835" y="20955"/>
                                  </a:lnTo>
                                  <a:lnTo>
                                    <a:pt x="205105" y="20955"/>
                                  </a:lnTo>
                                  <a:lnTo>
                                    <a:pt x="168910" y="0"/>
                                  </a:lnTo>
                                  <a:close/>
                                </a:path>
                              </a:pathLst>
                            </a:custGeom>
                            <a:solidFill>
                              <a:srgbClr val="497DBA"/>
                            </a:solidFill>
                            <a:ln>
                              <a:noFill/>
                            </a:ln>
                          </wps:spPr>
                          <wps:bodyPr anchorCtr="0" anchor="ctr" bIns="91425" lIns="91425" spcFirstLastPara="1" rIns="91425" wrap="square" tIns="91425">
                            <a:noAutofit/>
                          </wps:bodyPr>
                        </wps:wsp>
                        <wps:wsp>
                          <wps:cNvSpPr/>
                          <wps:cNvPr id="80" name="Shape 80"/>
                          <wps:spPr>
                            <a:xfrm>
                              <a:off x="1797050" y="452755"/>
                              <a:ext cx="949960" cy="460375"/>
                            </a:xfrm>
                            <a:prstGeom prst="rect">
                              <a:avLst/>
                            </a:prstGeom>
                            <a:solidFill>
                              <a:srgbClr val="FFFFFF"/>
                            </a:solidFill>
                            <a:ln cap="flat" cmpd="sng" w="10425">
                              <a:solidFill>
                                <a:srgbClr val="C0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571500</wp:posOffset>
                </wp:positionV>
                <wp:extent cx="2752090" cy="924560"/>
                <wp:effectExtent b="0" l="0" r="0" t="0"/>
                <wp:wrapNone/>
                <wp:docPr id="46" name="image74.png"/>
                <a:graphic>
                  <a:graphicData uri="http://schemas.openxmlformats.org/drawingml/2006/picture">
                    <pic:pic>
                      <pic:nvPicPr>
                        <pic:cNvPr id="0" name="image74.png"/>
                        <pic:cNvPicPr preferRelativeResize="0"/>
                      </pic:nvPicPr>
                      <pic:blipFill>
                        <a:blip r:embed="rId47"/>
                        <a:srcRect/>
                        <a:stretch>
                          <a:fillRect/>
                        </a:stretch>
                      </pic:blipFill>
                      <pic:spPr>
                        <a:xfrm>
                          <a:off x="0" y="0"/>
                          <a:ext cx="2752090" cy="924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355600</wp:posOffset>
                </wp:positionV>
                <wp:extent cx="224790" cy="64135"/>
                <wp:effectExtent b="0" l="0" r="0" t="0"/>
                <wp:wrapNone/>
                <wp:docPr id="68" name=""/>
                <a:graphic>
                  <a:graphicData uri="http://schemas.microsoft.com/office/word/2010/wordprocessingShape">
                    <wps:wsp>
                      <wps:cNvSpPr/>
                      <wps:cNvPr id="124" name="Shape 124"/>
                      <wps:spPr>
                        <a:xfrm>
                          <a:off x="5924168" y="3752695"/>
                          <a:ext cx="215265" cy="54610"/>
                        </a:xfrm>
                        <a:custGeom>
                          <a:rect b="b" l="l" r="r" t="t"/>
                          <a:pathLst>
                            <a:path extrusionOk="0" h="54610" w="215265">
                              <a:moveTo>
                                <a:pt x="191770" y="26670"/>
                              </a:moveTo>
                              <a:lnTo>
                                <a:pt x="165100" y="42545"/>
                              </a:lnTo>
                              <a:lnTo>
                                <a:pt x="162560" y="43815"/>
                              </a:lnTo>
                              <a:lnTo>
                                <a:pt x="161925" y="47625"/>
                              </a:lnTo>
                              <a:lnTo>
                                <a:pt x="163195" y="50165"/>
                              </a:lnTo>
                              <a:lnTo>
                                <a:pt x="165100" y="52705"/>
                              </a:lnTo>
                              <a:lnTo>
                                <a:pt x="168275" y="53975"/>
                              </a:lnTo>
                              <a:lnTo>
                                <a:pt x="205105" y="33020"/>
                              </a:lnTo>
                              <a:lnTo>
                                <a:pt x="203200" y="33020"/>
                              </a:lnTo>
                              <a:lnTo>
                                <a:pt x="203200" y="31750"/>
                              </a:lnTo>
                              <a:lnTo>
                                <a:pt x="200660" y="31750"/>
                              </a:lnTo>
                              <a:lnTo>
                                <a:pt x="191770" y="26670"/>
                              </a:lnTo>
                              <a:close/>
                              <a:moveTo>
                                <a:pt x="181610" y="20955"/>
                              </a:moveTo>
                              <a:lnTo>
                                <a:pt x="0" y="20955"/>
                              </a:lnTo>
                              <a:lnTo>
                                <a:pt x="0" y="33020"/>
                              </a:lnTo>
                              <a:lnTo>
                                <a:pt x="181610" y="33020"/>
                              </a:lnTo>
                              <a:lnTo>
                                <a:pt x="191770" y="26670"/>
                              </a:lnTo>
                              <a:lnTo>
                                <a:pt x="181610" y="20955"/>
                              </a:lnTo>
                              <a:close/>
                              <a:moveTo>
                                <a:pt x="205105" y="20955"/>
                              </a:moveTo>
                              <a:lnTo>
                                <a:pt x="203200" y="20955"/>
                              </a:lnTo>
                              <a:lnTo>
                                <a:pt x="203200" y="33020"/>
                              </a:lnTo>
                              <a:lnTo>
                                <a:pt x="205105" y="33020"/>
                              </a:lnTo>
                              <a:lnTo>
                                <a:pt x="215265" y="26670"/>
                              </a:lnTo>
                              <a:lnTo>
                                <a:pt x="205105" y="20955"/>
                              </a:lnTo>
                              <a:close/>
                              <a:moveTo>
                                <a:pt x="200660" y="21590"/>
                              </a:moveTo>
                              <a:lnTo>
                                <a:pt x="191770" y="26670"/>
                              </a:lnTo>
                              <a:lnTo>
                                <a:pt x="200660" y="31750"/>
                              </a:lnTo>
                              <a:lnTo>
                                <a:pt x="200660" y="21590"/>
                              </a:lnTo>
                              <a:close/>
                              <a:moveTo>
                                <a:pt x="203200" y="21590"/>
                              </a:moveTo>
                              <a:lnTo>
                                <a:pt x="200660" y="21590"/>
                              </a:lnTo>
                              <a:lnTo>
                                <a:pt x="200660" y="31750"/>
                              </a:lnTo>
                              <a:lnTo>
                                <a:pt x="203200" y="31750"/>
                              </a:lnTo>
                              <a:lnTo>
                                <a:pt x="203200" y="21590"/>
                              </a:lnTo>
                              <a:close/>
                              <a:moveTo>
                                <a:pt x="168275" y="0"/>
                              </a:moveTo>
                              <a:lnTo>
                                <a:pt x="165100" y="635"/>
                              </a:lnTo>
                              <a:lnTo>
                                <a:pt x="163195" y="3810"/>
                              </a:lnTo>
                              <a:lnTo>
                                <a:pt x="161925" y="6350"/>
                              </a:lnTo>
                              <a:lnTo>
                                <a:pt x="162560" y="10160"/>
                              </a:lnTo>
                              <a:lnTo>
                                <a:pt x="165100" y="11430"/>
                              </a:lnTo>
                              <a:lnTo>
                                <a:pt x="191770" y="26670"/>
                              </a:lnTo>
                              <a:lnTo>
                                <a:pt x="200660" y="21590"/>
                              </a:lnTo>
                              <a:lnTo>
                                <a:pt x="203200" y="21590"/>
                              </a:lnTo>
                              <a:lnTo>
                                <a:pt x="203200" y="20955"/>
                              </a:lnTo>
                              <a:lnTo>
                                <a:pt x="205105" y="20955"/>
                              </a:lnTo>
                              <a:lnTo>
                                <a:pt x="168275" y="0"/>
                              </a:lnTo>
                              <a:close/>
                            </a:path>
                          </a:pathLst>
                        </a:custGeom>
                        <a:solidFill>
                          <a:srgbClr val="497DBA"/>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355600</wp:posOffset>
                </wp:positionV>
                <wp:extent cx="224790" cy="64135"/>
                <wp:effectExtent b="0" l="0" r="0" t="0"/>
                <wp:wrapNone/>
                <wp:docPr id="68" name="image110.png"/>
                <a:graphic>
                  <a:graphicData uri="http://schemas.openxmlformats.org/drawingml/2006/picture">
                    <pic:pic>
                      <pic:nvPicPr>
                        <pic:cNvPr id="0" name="image110.png"/>
                        <pic:cNvPicPr preferRelativeResize="0"/>
                      </pic:nvPicPr>
                      <pic:blipFill>
                        <a:blip r:embed="rId48"/>
                        <a:srcRect/>
                        <a:stretch>
                          <a:fillRect/>
                        </a:stretch>
                      </pic:blipFill>
                      <pic:spPr>
                        <a:xfrm>
                          <a:off x="0" y="0"/>
                          <a:ext cx="224790" cy="64135"/>
                        </a:xfrm>
                        <a:prstGeom prst="rect"/>
                        <a:ln/>
                      </pic:spPr>
                    </pic:pic>
                  </a:graphicData>
                </a:graphic>
              </wp:anchor>
            </w:drawing>
          </mc:Fallback>
        </mc:AlternateConten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6" w:right="4897"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大規模なメガ AKIC プロジェクトには、さまざまな方法で AKIC の開発に影響を与えるさまざまなレベルの複数の利害関係者が関与することが予想されます。これらの利害関係者は AKIC の成功の鍵となるため、適切なマーケティング アプローチに従って関係者に影響を与える必要があります (</w:t>
      </w:r>
      <w:hyperlink w:anchor="_tyjcwt">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図E-8</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406400</wp:posOffset>
                </wp:positionV>
                <wp:extent cx="2745105" cy="199390"/>
                <wp:effectExtent b="0" l="0" r="0" t="0"/>
                <wp:wrapNone/>
                <wp:docPr id="9" name=""/>
                <a:graphic>
                  <a:graphicData uri="http://schemas.microsoft.com/office/word/2010/wordprocessingGroup">
                    <wpg:wgp>
                      <wpg:cNvGrpSpPr/>
                      <wpg:grpSpPr>
                        <a:xfrm>
                          <a:off x="4659200" y="3680250"/>
                          <a:ext cx="2745105" cy="199390"/>
                          <a:chOff x="4659200" y="3680250"/>
                          <a:chExt cx="2745300" cy="199500"/>
                        </a:xfrm>
                      </wpg:grpSpPr>
                      <wpg:grpSp>
                        <wpg:cNvGrpSpPr/>
                        <wpg:grpSpPr>
                          <a:xfrm>
                            <a:off x="4659248" y="3680305"/>
                            <a:ext cx="2745100" cy="199375"/>
                            <a:chOff x="0" y="0"/>
                            <a:chExt cx="2745100" cy="199375"/>
                          </a:xfrm>
                        </wpg:grpSpPr>
                        <wps:wsp>
                          <wps:cNvSpPr/>
                          <wps:cNvPr id="4" name="Shape 4"/>
                          <wps:spPr>
                            <a:xfrm>
                              <a:off x="0" y="0"/>
                              <a:ext cx="2745100" cy="19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7620" y="7620"/>
                              <a:ext cx="1567815" cy="184150"/>
                            </a:xfrm>
                            <a:prstGeom prst="rect">
                              <a:avLst/>
                            </a:prstGeom>
                            <a:solidFill>
                              <a:srgbClr val="FFFFFF"/>
                            </a:solidFill>
                            <a:ln cap="flat" cmpd="sng" w="15325">
                              <a:solidFill>
                                <a:srgbClr val="C0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574800" y="74295"/>
                              <a:ext cx="215264" cy="54610"/>
                            </a:xfrm>
                            <a:custGeom>
                              <a:rect b="b" l="l" r="r" t="t"/>
                              <a:pathLst>
                                <a:path extrusionOk="0" h="54610" w="215264">
                                  <a:moveTo>
                                    <a:pt x="191769" y="26670"/>
                                  </a:moveTo>
                                  <a:lnTo>
                                    <a:pt x="162559" y="43815"/>
                                  </a:lnTo>
                                  <a:lnTo>
                                    <a:pt x="161289" y="46990"/>
                                  </a:lnTo>
                                  <a:lnTo>
                                    <a:pt x="165099" y="52705"/>
                                  </a:lnTo>
                                  <a:lnTo>
                                    <a:pt x="168274" y="53975"/>
                                  </a:lnTo>
                                  <a:lnTo>
                                    <a:pt x="205104" y="32385"/>
                                  </a:lnTo>
                                  <a:lnTo>
                                    <a:pt x="203199" y="32385"/>
                                  </a:lnTo>
                                  <a:lnTo>
                                    <a:pt x="203199" y="31750"/>
                                  </a:lnTo>
                                  <a:lnTo>
                                    <a:pt x="200024" y="31750"/>
                                  </a:lnTo>
                                  <a:lnTo>
                                    <a:pt x="191769" y="26670"/>
                                  </a:lnTo>
                                  <a:close/>
                                  <a:moveTo>
                                    <a:pt x="181609" y="20955"/>
                                  </a:moveTo>
                                  <a:lnTo>
                                    <a:pt x="0" y="20955"/>
                                  </a:lnTo>
                                  <a:lnTo>
                                    <a:pt x="0" y="32385"/>
                                  </a:lnTo>
                                  <a:lnTo>
                                    <a:pt x="181609" y="32385"/>
                                  </a:lnTo>
                                  <a:lnTo>
                                    <a:pt x="191769" y="26670"/>
                                  </a:lnTo>
                                  <a:lnTo>
                                    <a:pt x="181609" y="20955"/>
                                  </a:lnTo>
                                  <a:close/>
                                  <a:moveTo>
                                    <a:pt x="205104" y="20955"/>
                                  </a:moveTo>
                                  <a:lnTo>
                                    <a:pt x="203199" y="20955"/>
                                  </a:lnTo>
                                  <a:lnTo>
                                    <a:pt x="203199" y="32385"/>
                                  </a:lnTo>
                                  <a:lnTo>
                                    <a:pt x="205104" y="32385"/>
                                  </a:lnTo>
                                  <a:lnTo>
                                    <a:pt x="214629" y="26670"/>
                                  </a:lnTo>
                                  <a:lnTo>
                                    <a:pt x="205104" y="20955"/>
                                  </a:lnTo>
                                  <a:close/>
                                  <a:moveTo>
                                    <a:pt x="200024" y="21590"/>
                                  </a:moveTo>
                                  <a:lnTo>
                                    <a:pt x="191769" y="26670"/>
                                  </a:lnTo>
                                  <a:lnTo>
                                    <a:pt x="200024" y="31750"/>
                                  </a:lnTo>
                                  <a:lnTo>
                                    <a:pt x="200024" y="21590"/>
                                  </a:lnTo>
                                  <a:close/>
                                  <a:moveTo>
                                    <a:pt x="203199" y="21590"/>
                                  </a:moveTo>
                                  <a:lnTo>
                                    <a:pt x="200024" y="21590"/>
                                  </a:lnTo>
                                  <a:lnTo>
                                    <a:pt x="200024" y="31750"/>
                                  </a:lnTo>
                                  <a:lnTo>
                                    <a:pt x="203199" y="31750"/>
                                  </a:lnTo>
                                  <a:lnTo>
                                    <a:pt x="203199" y="21590"/>
                                  </a:lnTo>
                                  <a:close/>
                                  <a:moveTo>
                                    <a:pt x="168274" y="0"/>
                                  </a:moveTo>
                                  <a:lnTo>
                                    <a:pt x="165099" y="635"/>
                                  </a:lnTo>
                                  <a:lnTo>
                                    <a:pt x="161289" y="6350"/>
                                  </a:lnTo>
                                  <a:lnTo>
                                    <a:pt x="162559" y="9525"/>
                                  </a:lnTo>
                                  <a:lnTo>
                                    <a:pt x="191769" y="26670"/>
                                  </a:lnTo>
                                  <a:lnTo>
                                    <a:pt x="200024" y="21590"/>
                                  </a:lnTo>
                                  <a:lnTo>
                                    <a:pt x="203199" y="21590"/>
                                  </a:lnTo>
                                  <a:lnTo>
                                    <a:pt x="203199" y="20955"/>
                                  </a:lnTo>
                                  <a:lnTo>
                                    <a:pt x="205104" y="20955"/>
                                  </a:lnTo>
                                  <a:lnTo>
                                    <a:pt x="168274" y="0"/>
                                  </a:lnTo>
                                  <a:close/>
                                </a:path>
                              </a:pathLst>
                            </a:custGeom>
                            <a:solidFill>
                              <a:srgbClr val="497DBA"/>
                            </a:solidFill>
                            <a:ln>
                              <a:noFill/>
                            </a:ln>
                          </wps:spPr>
                          <wps:bodyPr anchorCtr="0" anchor="ctr" bIns="91425" lIns="91425" spcFirstLastPara="1" rIns="91425" wrap="square" tIns="91425">
                            <a:noAutofit/>
                          </wps:bodyPr>
                        </wps:wsp>
                        <wps:wsp>
                          <wps:cNvSpPr/>
                          <wps:cNvPr id="18" name="Shape 18"/>
                          <wps:spPr>
                            <a:xfrm>
                              <a:off x="1790064" y="7620"/>
                              <a:ext cx="949960" cy="184150"/>
                            </a:xfrm>
                            <a:prstGeom prst="rect">
                              <a:avLst/>
                            </a:prstGeom>
                            <a:solidFill>
                              <a:srgbClr val="FFFFFF"/>
                            </a:solidFill>
                            <a:ln cap="flat" cmpd="sng" w="10425">
                              <a:solidFill>
                                <a:srgbClr val="C0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406400</wp:posOffset>
                </wp:positionV>
                <wp:extent cx="2745105" cy="199390"/>
                <wp:effectExtent b="0" l="0" r="0" t="0"/>
                <wp:wrapNone/>
                <wp:docPr id="9" name="image35.png"/>
                <a:graphic>
                  <a:graphicData uri="http://schemas.openxmlformats.org/drawingml/2006/picture">
                    <pic:pic>
                      <pic:nvPicPr>
                        <pic:cNvPr id="0" name="image35.png"/>
                        <pic:cNvPicPr preferRelativeResize="0"/>
                      </pic:nvPicPr>
                      <pic:blipFill>
                        <a:blip r:embed="rId49"/>
                        <a:srcRect/>
                        <a:stretch>
                          <a:fillRect/>
                        </a:stretch>
                      </pic:blipFill>
                      <pic:spPr>
                        <a:xfrm>
                          <a:off x="0" y="0"/>
                          <a:ext cx="2745105" cy="199390"/>
                        </a:xfrm>
                        <a:prstGeom prst="rect"/>
                        <a:ln/>
                      </pic:spPr>
                    </pic:pic>
                  </a:graphicData>
                </a:graphic>
              </wp:anchor>
            </w:drawing>
          </mc:Fallback>
        </mc:AlternateConten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205" w:line="240" w:lineRule="auto"/>
        <w:ind w:left="576" w:right="223"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bookmarkStart w:colFirst="0" w:colLast="0" w:name="_tyjcwt" w:id="5"/>
      <w:bookmarkEnd w:id="5"/>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センターとセンター、センターと州のコラボレーション:</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地域開発プロジェクトを実現し、テーマ イニシアチブに関する行動計画を作成するには、中央政府のいくつかの部門が (a) DMICDC、(b) M/o 水資源/CWC、(c) NHAI、(d) M/o と提携する必要があります。 NRE、(e) NTPC、NHP、および PGCL、(f) DFCCIL/M/o 鉄道、(g) CONCOR、(h) NWAI、M/o 灌漑および MOEF、および (i) M/o 民間航空、 &amp; AAI (</w:t>
      </w:r>
      <w:hyperlink w:anchor="_2p2csry">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図E-9</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0" w:line="255" w:lineRule="auto"/>
        <w:ind w:left="576" w:right="0" w:hanging="361"/>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州内での計画と実施のために、AKIC州のさまざまな州機関には以下が含まれます。</w:t>
      </w: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 State D/o Transport、PWD、(b) State D/o Irrigation、(c) M/o Agriculture、(d) State D/o Electricity、発電および配電会社、State Electricity Board、(e)州 D/o NRE、(f) D/o 技術教育、(g) 開発当局/ULB、および (h) IMC の SPV。</w:t>
      </w:r>
      <w:hyperlink w:anchor="_147n2z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図E-10</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9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s>
        <w:spacing w:after="0" w:before="1" w:line="240" w:lineRule="auto"/>
        <w:ind w:left="576" w:right="219"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官民パートナーシップ:</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地域の計画と実施には、官民の参加と投資の機会があります。 (i) 運輸と物流、(ii) 水商品、(iii) エネルギー商品、(iv) スマート産業タウンシップ。これらの利害関係者のうち、インフラ開発者、業界、および不動産業者も、AKIC への投資機会の顧客です。</w:t>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6"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開発プログラムは国家的に重要です。 GOI は、製造業が前例のない速度で成長し、国の全体的な経済成長に貢献することを想定しています。 AKIC は、このビジョンの主要な貢献者です。 GOI は、さまざまな国家レベルのインフラストラクチャ プロジェクトの実施に関して、さまざまな政府部門や機関の関与を通じて開発を促進すると見られています。これらのプロジェクトは、ノード機関としての DIPP/DMICDC を通じて、M/o Commerce and Industry によるタイムリーな実装のために、より適切に調整および監視されます。</w:t>
      </w:r>
      <w:r w:rsidDel="00000000" w:rsidR="00000000" w:rsidRPr="00000000">
        <w:drawing>
          <wp:anchor allowOverlap="1" behindDoc="0" distB="0" distT="0" distL="114300" distR="114300" hidden="0" layoutInCell="1" locked="0" relativeHeight="0" simplePos="0">
            <wp:simplePos x="0" y="0"/>
            <wp:positionH relativeFrom="column">
              <wp:posOffset>230505</wp:posOffset>
            </wp:positionH>
            <wp:positionV relativeFrom="paragraph">
              <wp:posOffset>35560</wp:posOffset>
            </wp:positionV>
            <wp:extent cx="3770630" cy="694690"/>
            <wp:effectExtent b="0" l="0" r="0" t="0"/>
            <wp:wrapNone/>
            <wp:docPr id="149" name="image111.png"/>
            <a:graphic>
              <a:graphicData uri="http://schemas.openxmlformats.org/drawingml/2006/picture">
                <pic:pic>
                  <pic:nvPicPr>
                    <pic:cNvPr id="0" name="image111.png"/>
                    <pic:cNvPicPr preferRelativeResize="0"/>
                  </pic:nvPicPr>
                  <pic:blipFill>
                    <a:blip r:embed="rId50"/>
                    <a:srcRect b="0" l="0" r="0" t="0"/>
                    <a:stretch>
                      <a:fillRect/>
                    </a:stretch>
                  </pic:blipFill>
                  <pic:spPr>
                    <a:xfrm>
                      <a:off x="0" y="0"/>
                      <a:ext cx="3770630" cy="6946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1054100</wp:posOffset>
                </wp:positionV>
                <wp:extent cx="4004945" cy="986155"/>
                <wp:effectExtent b="0" l="0" r="0" t="0"/>
                <wp:wrapNone/>
                <wp:docPr id="59" name=""/>
                <a:graphic>
                  <a:graphicData uri="http://schemas.microsoft.com/office/word/2010/wordprocessingGroup">
                    <wpg:wgp>
                      <wpg:cNvGrpSpPr/>
                      <wpg:grpSpPr>
                        <a:xfrm>
                          <a:off x="4028675" y="3286275"/>
                          <a:ext cx="4004945" cy="986155"/>
                          <a:chOff x="4028675" y="3286275"/>
                          <a:chExt cx="4005600" cy="986800"/>
                        </a:xfrm>
                      </wpg:grpSpPr>
                      <wpg:grpSp>
                        <wpg:cNvGrpSpPr/>
                        <wpg:grpSpPr>
                          <a:xfrm>
                            <a:off x="4028693" y="3286288"/>
                            <a:ext cx="4005560" cy="986785"/>
                            <a:chOff x="-635" y="-635"/>
                            <a:chExt cx="4005560" cy="986785"/>
                          </a:xfrm>
                        </wpg:grpSpPr>
                        <wps:wsp>
                          <wps:cNvSpPr/>
                          <wps:cNvPr id="4" name="Shape 4"/>
                          <wps:spPr>
                            <a:xfrm>
                              <a:off x="0" y="0"/>
                              <a:ext cx="4004925" cy="98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635" y="-635"/>
                              <a:ext cx="4004945" cy="986155"/>
                            </a:xfrm>
                            <a:custGeom>
                              <a:rect b="b" l="l" r="r" t="t"/>
                              <a:pathLst>
                                <a:path extrusionOk="0" h="986155" w="4004945">
                                  <a:moveTo>
                                    <a:pt x="4004310" y="0"/>
                                  </a:moveTo>
                                  <a:lnTo>
                                    <a:pt x="3995420" y="0"/>
                                  </a:lnTo>
                                  <a:lnTo>
                                    <a:pt x="8890" y="0"/>
                                  </a:lnTo>
                                  <a:lnTo>
                                    <a:pt x="0" y="0"/>
                                  </a:lnTo>
                                  <a:lnTo>
                                    <a:pt x="0" y="8890"/>
                                  </a:lnTo>
                                  <a:lnTo>
                                    <a:pt x="0" y="986155"/>
                                  </a:lnTo>
                                  <a:lnTo>
                                    <a:pt x="8890" y="986155"/>
                                  </a:lnTo>
                                  <a:lnTo>
                                    <a:pt x="8890" y="8890"/>
                                  </a:lnTo>
                                  <a:lnTo>
                                    <a:pt x="3995420" y="8890"/>
                                  </a:lnTo>
                                  <a:lnTo>
                                    <a:pt x="3995420" y="986155"/>
                                  </a:lnTo>
                                  <a:lnTo>
                                    <a:pt x="4004310" y="986155"/>
                                  </a:lnTo>
                                  <a:lnTo>
                                    <a:pt x="4004310" y="8890"/>
                                  </a:lnTo>
                                  <a:lnTo>
                                    <a:pt x="400431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1054100</wp:posOffset>
                </wp:positionV>
                <wp:extent cx="4004945" cy="986155"/>
                <wp:effectExtent b="0" l="0" r="0" t="0"/>
                <wp:wrapNone/>
                <wp:docPr id="59" name="image88.png"/>
                <a:graphic>
                  <a:graphicData uri="http://schemas.openxmlformats.org/drawingml/2006/picture">
                    <pic:pic>
                      <pic:nvPicPr>
                        <pic:cNvPr id="0" name="image88.png"/>
                        <pic:cNvPicPr preferRelativeResize="0"/>
                      </pic:nvPicPr>
                      <pic:blipFill>
                        <a:blip r:embed="rId51"/>
                        <a:srcRect/>
                        <a:stretch>
                          <a:fillRect/>
                        </a:stretch>
                      </pic:blipFill>
                      <pic:spPr>
                        <a:xfrm>
                          <a:off x="0" y="0"/>
                          <a:ext cx="4004945" cy="986155"/>
                        </a:xfrm>
                        <a:prstGeom prst="rect"/>
                        <a:ln/>
                      </pic:spPr>
                    </pic:pic>
                  </a:graphicData>
                </a:graphic>
              </wp:anchor>
            </w:drawing>
          </mc:Fallback>
        </mc:AlternateConten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6" w:right="659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それぞれの州政府は、プロジェクトの合意されたタイムラインに従って、実施活動を追跡および監視するために最善を尽くします。首相の役人は、行動計画を継続的に監視し、助言するためのセルを形成する必要があります。</w:t>
      </w:r>
      <w:r w:rsidDel="00000000" w:rsidR="00000000" w:rsidRPr="00000000">
        <w:drawing>
          <wp:anchor allowOverlap="1" behindDoc="0" distB="0" distT="0" distL="114300" distR="114300" hidden="0" layoutInCell="1" locked="0" relativeHeight="0" simplePos="0">
            <wp:simplePos x="0" y="0"/>
            <wp:positionH relativeFrom="column">
              <wp:posOffset>299720</wp:posOffset>
            </wp:positionH>
            <wp:positionV relativeFrom="paragraph">
              <wp:posOffset>34925</wp:posOffset>
            </wp:positionV>
            <wp:extent cx="3652520" cy="1426210"/>
            <wp:effectExtent b="0" l="0" r="0" t="0"/>
            <wp:wrapNone/>
            <wp:docPr id="150" name="image107.png"/>
            <a:graphic>
              <a:graphicData uri="http://schemas.openxmlformats.org/drawingml/2006/picture">
                <pic:pic>
                  <pic:nvPicPr>
                    <pic:cNvPr id="0" name="image107.png"/>
                    <pic:cNvPicPr preferRelativeResize="0"/>
                  </pic:nvPicPr>
                  <pic:blipFill>
                    <a:blip r:embed="rId52"/>
                    <a:srcRect b="0" l="0" r="0" t="0"/>
                    <a:stretch>
                      <a:fillRect/>
                    </a:stretch>
                  </pic:blipFill>
                  <pic:spPr>
                    <a:xfrm>
                      <a:off x="0" y="0"/>
                      <a:ext cx="3652520" cy="14262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1193800</wp:posOffset>
                </wp:positionV>
                <wp:extent cx="4006215" cy="1477010"/>
                <wp:effectExtent b="0" l="0" r="0" t="0"/>
                <wp:wrapNone/>
                <wp:docPr id="55" name=""/>
                <a:graphic>
                  <a:graphicData uri="http://schemas.microsoft.com/office/word/2010/wordprocessingGroup">
                    <wpg:wgp>
                      <wpg:cNvGrpSpPr/>
                      <wpg:grpSpPr>
                        <a:xfrm>
                          <a:off x="4028675" y="3040850"/>
                          <a:ext cx="4006215" cy="1477010"/>
                          <a:chOff x="4028675" y="3040850"/>
                          <a:chExt cx="4006250" cy="1477650"/>
                        </a:xfrm>
                      </wpg:grpSpPr>
                      <wpg:grpSp>
                        <wpg:cNvGrpSpPr/>
                        <wpg:grpSpPr>
                          <a:xfrm>
                            <a:off x="4028693" y="3040860"/>
                            <a:ext cx="4006215" cy="1477635"/>
                            <a:chOff x="0" y="-635"/>
                            <a:chExt cx="4006215" cy="1477635"/>
                          </a:xfrm>
                        </wpg:grpSpPr>
                        <wps:wsp>
                          <wps:cNvSpPr/>
                          <wps:cNvPr id="4" name="Shape 4"/>
                          <wps:spPr>
                            <a:xfrm>
                              <a:off x="0" y="0"/>
                              <a:ext cx="4006200" cy="147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0" y="-635"/>
                              <a:ext cx="4006215" cy="1477010"/>
                            </a:xfrm>
                            <a:custGeom>
                              <a:rect b="b" l="l" r="r" t="t"/>
                              <a:pathLst>
                                <a:path extrusionOk="0" h="1477010" w="4006215">
                                  <a:moveTo>
                                    <a:pt x="4006215" y="0"/>
                                  </a:moveTo>
                                  <a:lnTo>
                                    <a:pt x="3997325" y="0"/>
                                  </a:lnTo>
                                  <a:lnTo>
                                    <a:pt x="9525" y="0"/>
                                  </a:lnTo>
                                  <a:lnTo>
                                    <a:pt x="0" y="0"/>
                                  </a:lnTo>
                                  <a:lnTo>
                                    <a:pt x="0" y="8890"/>
                                  </a:lnTo>
                                  <a:lnTo>
                                    <a:pt x="0" y="1477010"/>
                                  </a:lnTo>
                                  <a:lnTo>
                                    <a:pt x="9525" y="1477010"/>
                                  </a:lnTo>
                                  <a:lnTo>
                                    <a:pt x="9525" y="8890"/>
                                  </a:lnTo>
                                  <a:lnTo>
                                    <a:pt x="3997325" y="8890"/>
                                  </a:lnTo>
                                  <a:lnTo>
                                    <a:pt x="3997325" y="1477010"/>
                                  </a:lnTo>
                                  <a:lnTo>
                                    <a:pt x="4006215" y="1477010"/>
                                  </a:lnTo>
                                  <a:lnTo>
                                    <a:pt x="4006215" y="8890"/>
                                  </a:lnTo>
                                  <a:lnTo>
                                    <a:pt x="4006215"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1193800</wp:posOffset>
                </wp:positionV>
                <wp:extent cx="4006215" cy="1477010"/>
                <wp:effectExtent b="0" l="0" r="0" t="0"/>
                <wp:wrapNone/>
                <wp:docPr id="55" name="image84.png"/>
                <a:graphic>
                  <a:graphicData uri="http://schemas.openxmlformats.org/drawingml/2006/picture">
                    <pic:pic>
                      <pic:nvPicPr>
                        <pic:cNvPr id="0" name="image84.png"/>
                        <pic:cNvPicPr preferRelativeResize="0"/>
                      </pic:nvPicPr>
                      <pic:blipFill>
                        <a:blip r:embed="rId53"/>
                        <a:srcRect/>
                        <a:stretch>
                          <a:fillRect/>
                        </a:stretch>
                      </pic:blipFill>
                      <pic:spPr>
                        <a:xfrm>
                          <a:off x="0" y="0"/>
                          <a:ext cx="4006215" cy="1477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889000</wp:posOffset>
                </wp:positionV>
                <wp:extent cx="4004945" cy="169545"/>
                <wp:effectExtent b="0" l="0" r="0" t="0"/>
                <wp:wrapNone/>
                <wp:docPr id="7" name=""/>
                <a:graphic>
                  <a:graphicData uri="http://schemas.microsoft.com/office/word/2010/wordprocessingShape">
                    <wps:wsp>
                      <wps:cNvSpPr/>
                      <wps:cNvPr id="13" name="Shape 13"/>
                      <wps:spPr>
                        <a:xfrm>
                          <a:off x="4034090" y="3699990"/>
                          <a:ext cx="3995420" cy="160020"/>
                        </a:xfrm>
                        <a:custGeom>
                          <a:rect b="b" l="l" r="r" t="t"/>
                          <a:pathLst>
                            <a:path extrusionOk="0" h="160020" w="3995420">
                              <a:moveTo>
                                <a:pt x="0" y="0"/>
                              </a:moveTo>
                              <a:lnTo>
                                <a:pt x="0" y="160020"/>
                              </a:lnTo>
                              <a:lnTo>
                                <a:pt x="3995420" y="160020"/>
                              </a:lnTo>
                              <a:lnTo>
                                <a:pt x="399542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25"/>
                              <w:ind w:left="791.9999694824219" w:right="796.9999694824219" w:firstLine="791.9999694824219"/>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Figure E-9: Project Monitoring at the Centre (GOI)</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889000</wp:posOffset>
                </wp:positionV>
                <wp:extent cx="4004945" cy="169545"/>
                <wp:effectExtent b="0" l="0" r="0" t="0"/>
                <wp:wrapNone/>
                <wp:docPr id="7" name="image33.png"/>
                <a:graphic>
                  <a:graphicData uri="http://schemas.openxmlformats.org/drawingml/2006/picture">
                    <pic:pic>
                      <pic:nvPicPr>
                        <pic:cNvPr id="0" name="image33.png"/>
                        <pic:cNvPicPr preferRelativeResize="0"/>
                      </pic:nvPicPr>
                      <pic:blipFill>
                        <a:blip r:embed="rId54"/>
                        <a:srcRect/>
                        <a:stretch>
                          <a:fillRect/>
                        </a:stretch>
                      </pic:blipFill>
                      <pic:spPr>
                        <a:xfrm>
                          <a:off x="0" y="0"/>
                          <a:ext cx="4004945" cy="169545"/>
                        </a:xfrm>
                        <a:prstGeom prst="rect"/>
                        <a:ln/>
                      </pic:spPr>
                    </pic:pic>
                  </a:graphicData>
                </a:graphic>
              </wp:anchor>
            </w:drawing>
          </mc:Fallback>
        </mc:AlternateContent>
      </w:r>
    </w:p>
    <w:p w:rsidR="00000000" w:rsidDel="00000000" w:rsidP="00000000" w:rsidRDefault="00000000" w:rsidRPr="00000000" w14:paraId="000002A0">
      <w:pPr>
        <w:pStyle w:val="Heading1"/>
        <w:numPr>
          <w:ilvl w:val="1"/>
          <w:numId w:val="3"/>
        </w:numPr>
        <w:tabs>
          <w:tab w:val="left" w:leader="none" w:pos="793"/>
        </w:tabs>
        <w:spacing w:after="0" w:before="202" w:line="240" w:lineRule="auto"/>
        <w:ind w:left="792" w:right="0" w:hanging="577"/>
        <w:jc w:val="both"/>
        <w:rPr/>
      </w:pPr>
      <w:r w:rsidDel="00000000" w:rsidR="00000000" w:rsidRPr="00000000">
        <w:rPr>
          <w:rFonts w:ascii="Arial Unicode MS" w:cs="Arial Unicode MS" w:eastAsia="Arial Unicode MS" w:hAnsi="Arial Unicode MS"/>
          <w:color w:val="000080"/>
          <w:rtl w:val="0"/>
        </w:rPr>
        <w:t xml:space="preserve">プロジェクトの影響</w:t>
      </w: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16" w:right="6597"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開発プログラムは、いくつかのプラスの影響をもたらします。</w:t>
      </w:r>
    </w:p>
    <w:p w:rsidR="00000000" w:rsidDel="00000000" w:rsidP="00000000" w:rsidRDefault="00000000" w:rsidRPr="00000000" w14:paraId="000002A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7"/>
          <w:tab w:val="left" w:leader="none" w:pos="1984"/>
        </w:tabs>
        <w:spacing w:after="0" w:before="121" w:line="240" w:lineRule="auto"/>
        <w:ind w:left="576" w:right="6595" w:hanging="360"/>
        <w:jc w:val="both"/>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経済活動の増加（主に</w:t>
        <w:tab/>
        <w:t xml:space="preserve">製造)/成長、現在の成長率を 2 ～ 3% 上回る</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5981700</wp:posOffset>
                </wp:positionH>
                <wp:positionV relativeFrom="paragraph">
                  <wp:posOffset>1066800</wp:posOffset>
                </wp:positionV>
                <wp:extent cx="367665" cy="62864"/>
                <wp:effectExtent b="0" l="0" r="0" t="0"/>
                <wp:wrapNone/>
                <wp:docPr id="17" name=""/>
                <a:graphic>
                  <a:graphicData uri="http://schemas.microsoft.com/office/word/2010/wordprocessingShape">
                    <wps:wsp>
                      <wps:cNvSpPr/>
                      <wps:cNvPr id="31" name="Shape 31"/>
                      <wps:spPr>
                        <a:xfrm>
                          <a:off x="5852730" y="3753331"/>
                          <a:ext cx="358140" cy="53339"/>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5981700</wp:posOffset>
                </wp:positionH>
                <wp:positionV relativeFrom="paragraph">
                  <wp:posOffset>1066800</wp:posOffset>
                </wp:positionV>
                <wp:extent cx="367665" cy="62864"/>
                <wp:effectExtent b="0" l="0" r="0" t="0"/>
                <wp:wrapNone/>
                <wp:docPr id="17" name="image44.png"/>
                <a:graphic>
                  <a:graphicData uri="http://schemas.openxmlformats.org/drawingml/2006/picture">
                    <pic:pic>
                      <pic:nvPicPr>
                        <pic:cNvPr id="0" name="image44.png"/>
                        <pic:cNvPicPr preferRelativeResize="0"/>
                      </pic:nvPicPr>
                      <pic:blipFill>
                        <a:blip r:embed="rId55"/>
                        <a:srcRect/>
                        <a:stretch>
                          <a:fillRect/>
                        </a:stretch>
                      </pic:blipFill>
                      <pic:spPr>
                        <a:xfrm>
                          <a:off x="0" y="0"/>
                          <a:ext cx="367665" cy="6286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533400</wp:posOffset>
                </wp:positionV>
                <wp:extent cx="4006850" cy="179070"/>
                <wp:effectExtent b="0" l="0" r="0" t="0"/>
                <wp:wrapNone/>
                <wp:docPr id="80" name=""/>
                <a:graphic>
                  <a:graphicData uri="http://schemas.microsoft.com/office/word/2010/wordprocessingShape">
                    <wps:wsp>
                      <wps:cNvSpPr/>
                      <wps:cNvPr id="141" name="Shape 141"/>
                      <wps:spPr>
                        <a:xfrm>
                          <a:off x="4033138" y="3695228"/>
                          <a:ext cx="3997325" cy="169545"/>
                        </a:xfrm>
                        <a:custGeom>
                          <a:rect b="b" l="l" r="r" t="t"/>
                          <a:pathLst>
                            <a:path extrusionOk="0" h="169545" w="3997325">
                              <a:moveTo>
                                <a:pt x="0" y="0"/>
                              </a:moveTo>
                              <a:lnTo>
                                <a:pt x="0" y="169545"/>
                              </a:lnTo>
                              <a:lnTo>
                                <a:pt x="3997325" y="169545"/>
                              </a:lnTo>
                              <a:lnTo>
                                <a:pt x="39973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25"/>
                              <w:ind w:left="985.9999847412109" w:right="989.0000152587891" w:firstLine="985.9999847412109"/>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Figure E-10: Project Monitoring at State Level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533400</wp:posOffset>
                </wp:positionV>
                <wp:extent cx="4006850" cy="179070"/>
                <wp:effectExtent b="0" l="0" r="0" t="0"/>
                <wp:wrapNone/>
                <wp:docPr id="80" name="image123.png"/>
                <a:graphic>
                  <a:graphicData uri="http://schemas.openxmlformats.org/drawingml/2006/picture">
                    <pic:pic>
                      <pic:nvPicPr>
                        <pic:cNvPr id="0" name="image123.png"/>
                        <pic:cNvPicPr preferRelativeResize="0"/>
                      </pic:nvPicPr>
                      <pic:blipFill>
                        <a:blip r:embed="rId56"/>
                        <a:srcRect/>
                        <a:stretch>
                          <a:fillRect/>
                        </a:stretch>
                      </pic:blipFill>
                      <pic:spPr>
                        <a:xfrm>
                          <a:off x="0" y="0"/>
                          <a:ext cx="4006850" cy="179070"/>
                        </a:xfrm>
                        <a:prstGeom prst="rect"/>
                        <a:ln/>
                      </pic:spPr>
                    </pic:pic>
                  </a:graphicData>
                </a:graphic>
              </wp:anchor>
            </w:drawing>
          </mc:Fallback>
        </mc:AlternateConten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sectPr>
          <w:headerReference r:id="rId57" w:type="default"/>
          <w:footerReference r:id="rId58" w:type="default"/>
          <w:type w:val="nextPage"/>
          <w:pgSz w:h="16840" w:w="11910" w:orient="portrait"/>
          <w:pgMar w:bottom="280" w:top="1200" w:left="1080" w:right="780" w:header="751" w:footer="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17780</wp:posOffset>
            </wp:positionV>
            <wp:extent cx="700405" cy="280670"/>
            <wp:effectExtent b="0" l="0" r="0" t="0"/>
            <wp:wrapNone/>
            <wp:docPr id="151" name="image18.jpg"/>
            <a:graphic>
              <a:graphicData uri="http://schemas.openxmlformats.org/drawingml/2006/picture">
                <pic:pic>
                  <pic:nvPicPr>
                    <pic:cNvPr id="0" name="image18.jpg"/>
                    <pic:cNvPicPr preferRelativeResize="0"/>
                  </pic:nvPicPr>
                  <pic:blipFill>
                    <a:blip r:embed="rId39"/>
                    <a:srcRect b="0" l="0" r="0" t="0"/>
                    <a:stretch>
                      <a:fillRect/>
                    </a:stretch>
                  </pic:blipFill>
                  <pic:spPr>
                    <a:xfrm>
                      <a:off x="0" y="0"/>
                      <a:ext cx="700405" cy="280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29210</wp:posOffset>
            </wp:positionV>
            <wp:extent cx="337185" cy="269240"/>
            <wp:effectExtent b="0" l="0" r="0" t="0"/>
            <wp:wrapNone/>
            <wp:docPr id="152" name="image22.jpg"/>
            <a:graphic>
              <a:graphicData uri="http://schemas.openxmlformats.org/drawingml/2006/picture">
                <pic:pic>
                  <pic:nvPicPr>
                    <pic:cNvPr id="0" name="image22.jpg"/>
                    <pic:cNvPicPr preferRelativeResize="0"/>
                  </pic:nvPicPr>
                  <pic:blipFill>
                    <a:blip r:embed="rId42"/>
                    <a:srcRect b="0" l="0" r="0" t="0"/>
                    <a:stretch>
                      <a:fillRect/>
                    </a:stretch>
                  </pic:blipFill>
                  <pic:spPr>
                    <a:xfrm>
                      <a:off x="0" y="0"/>
                      <a:ext cx="337185" cy="2692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6099175" cy="299085"/>
                <wp:effectExtent b="0" l="0" r="0" t="0"/>
                <wp:wrapTopAndBottom distB="0" distT="0"/>
                <wp:docPr id="47" name=""/>
                <a:graphic>
                  <a:graphicData uri="http://schemas.microsoft.com/office/word/2010/wordprocessingGroup">
                    <wpg:wgp>
                      <wpg:cNvGrpSpPr/>
                      <wpg:grpSpPr>
                        <a:xfrm>
                          <a:off x="2982200" y="3630450"/>
                          <a:ext cx="6099175" cy="299085"/>
                          <a:chOff x="2982200" y="3630450"/>
                          <a:chExt cx="6099200" cy="299100"/>
                        </a:xfrm>
                      </wpg:grpSpPr>
                      <wpg:grpSp>
                        <wpg:cNvGrpSpPr/>
                        <wpg:grpSpPr>
                          <a:xfrm>
                            <a:off x="2982213" y="3630458"/>
                            <a:ext cx="6099175" cy="299085"/>
                            <a:chOff x="0" y="0"/>
                            <a:chExt cx="6099175" cy="299085"/>
                          </a:xfrm>
                        </wpg:grpSpPr>
                        <wps:wsp>
                          <wps:cNvSpPr/>
                          <wps:cNvPr id="4" name="Shape 4"/>
                          <wps:spPr>
                            <a:xfrm>
                              <a:off x="0" y="0"/>
                              <a:ext cx="6099175" cy="29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5740400" y="19685"/>
                              <a:ext cx="358140" cy="5207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0" y="0"/>
                              <a:ext cx="5741035" cy="18415"/>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5740400" y="0"/>
                              <a:ext cx="358140" cy="2032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0" y="0"/>
                              <a:ext cx="6099175" cy="299085"/>
                            </a:xfrm>
                            <a:custGeom>
                              <a:rect b="b" l="l" r="r" t="t"/>
                              <a:pathLst>
                                <a:path extrusionOk="0" h="299085" w="6099175">
                                  <a:moveTo>
                                    <a:pt x="0" y="0"/>
                                  </a:moveTo>
                                  <a:lnTo>
                                    <a:pt x="0" y="299085"/>
                                  </a:lnTo>
                                  <a:lnTo>
                                    <a:pt x="6099175" y="299085"/>
                                  </a:lnTo>
                                  <a:lnTo>
                                    <a:pt x="6099175" y="0"/>
                                  </a:lnTo>
                                  <a:close/>
                                </a:path>
                              </a:pathLst>
                            </a:custGeom>
                            <a:solidFill>
                              <a:srgbClr val="FFFFFF"/>
                            </a:solidFill>
                            <a:ln>
                              <a:noFill/>
                            </a:ln>
                          </wps:spPr>
                          <wps:txbx>
                            <w:txbxContent>
                              <w:p w:rsidR="00000000" w:rsidDel="00000000" w:rsidP="00000000" w:rsidRDefault="00000000" w:rsidRPr="00000000">
                                <w:pPr>
                                  <w:spacing w:after="0" w:before="108.00000190734863" w:line="240"/>
                                  <w:ind w:left="0" w:right="24.000000953674316" w:firstLine="0"/>
                                  <w:jc w:val="right"/>
                                  <w:textDirection w:val="btLr"/>
                                </w:pPr>
                                <w:r w:rsidDel="00000000" w:rsidR="00000000" w:rsidRPr="00000000">
                                  <w:rPr>
                                    <w:rFonts w:ascii="Arial" w:cs="Arial" w:eastAsia="Arial" w:hAnsi="Arial"/>
                                    <w:b w:val="0"/>
                                    <w:i w:val="0"/>
                                    <w:smallCaps w:val="0"/>
                                    <w:strike w:val="0"/>
                                    <w:color w:val="f1f1f1"/>
                                    <w:sz w:val="24"/>
                                    <w:shd w:fill="234060"/>
                                    <w:vertAlign w:val="baseline"/>
                                  </w:rPr>
                                  <w:t xml:space="preserve">E-15</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6099175" cy="299085"/>
                <wp:effectExtent b="0" l="0" r="0" t="0"/>
                <wp:wrapTopAndBottom distB="0" distT="0"/>
                <wp:docPr id="47" name="image75.png"/>
                <a:graphic>
                  <a:graphicData uri="http://schemas.openxmlformats.org/drawingml/2006/picture">
                    <pic:pic>
                      <pic:nvPicPr>
                        <pic:cNvPr id="0" name="image75.png"/>
                        <pic:cNvPicPr preferRelativeResize="0"/>
                      </pic:nvPicPr>
                      <pic:blipFill>
                        <a:blip r:embed="rId59"/>
                        <a:srcRect/>
                        <a:stretch>
                          <a:fillRect/>
                        </a:stretch>
                      </pic:blipFill>
                      <pic:spPr>
                        <a:xfrm>
                          <a:off x="0" y="0"/>
                          <a:ext cx="6099175" cy="299085"/>
                        </a:xfrm>
                        <a:prstGeom prst="rect"/>
                        <a:ln/>
                      </pic:spPr>
                    </pic:pic>
                  </a:graphicData>
                </a:graphic>
              </wp:anchor>
            </w:drawing>
          </mc:Fallback>
        </mc:AlternateConten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102" w:line="256" w:lineRule="auto"/>
        <w:ind w:left="576" w:right="0" w:hanging="361"/>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所得格差の是正・経済活動の再分配</w:t>
      </w:r>
      <w:r w:rsidDel="00000000" w:rsidR="00000000" w:rsidRPr="00000000">
        <w:rPr>
          <w:rtl w:val="0"/>
        </w:rPr>
      </w:r>
    </w:p>
    <w:p w:rsidR="00000000" w:rsidDel="00000000" w:rsidP="00000000" w:rsidRDefault="00000000" w:rsidRPr="00000000" w14:paraId="000002A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40" w:lineRule="auto"/>
        <w:ind w:left="576" w:right="229"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人々の雇用機会を増やし、フェーズ 1 で IMC から 100 万人の雇用を創出し、2037 年までに 3,700 万人の雇用を創出します。</w:t>
      </w:r>
      <w:r w:rsidDel="00000000" w:rsidR="00000000" w:rsidRPr="00000000">
        <w:rPr>
          <w:rtl w:val="0"/>
        </w:rPr>
      </w:r>
    </w:p>
    <w:p w:rsidR="00000000" w:rsidDel="00000000" w:rsidP="00000000" w:rsidRDefault="00000000" w:rsidRPr="00000000" w14:paraId="000002A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5" w:lineRule="auto"/>
        <w:ind w:left="576" w:right="0" w:hanging="361"/>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グローバル統合の増加、輸出の増加が生産量の 20% から 37% に</w:t>
      </w:r>
      <w:r w:rsidDel="00000000" w:rsidR="00000000" w:rsidRPr="00000000">
        <w:rPr>
          <w:rtl w:val="0"/>
        </w:rPr>
      </w:r>
    </w:p>
    <w:p w:rsidR="00000000" w:rsidDel="00000000" w:rsidP="00000000" w:rsidRDefault="00000000" w:rsidRPr="00000000" w14:paraId="000002A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6" w:lineRule="auto"/>
        <w:ind w:left="576" w:right="0" w:hanging="361"/>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人的資本の増加、人材のスキルアップ</w:t>
      </w:r>
      <w:r w:rsidDel="00000000" w:rsidR="00000000" w:rsidRPr="00000000">
        <w:rPr>
          <w:rtl w:val="0"/>
        </w:rPr>
      </w:r>
    </w:p>
    <w:p w:rsidR="00000000" w:rsidDel="00000000" w:rsidP="00000000" w:rsidRDefault="00000000" w:rsidRPr="00000000" w14:paraId="000002A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6" w:lineRule="auto"/>
        <w:ind w:left="576" w:right="0" w:hanging="361"/>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グローバル標準インフラの構築、高速道路、物流拠点、IWW、空港、港湾</w:t>
      </w:r>
      <w:r w:rsidDel="00000000" w:rsidR="00000000" w:rsidRPr="00000000">
        <w:rPr>
          <w:rtl w:val="0"/>
        </w:rPr>
      </w:r>
    </w:p>
    <w:p w:rsidR="00000000" w:rsidDel="00000000" w:rsidP="00000000" w:rsidRDefault="00000000" w:rsidRPr="00000000" w14:paraId="000002A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37" w:lineRule="auto"/>
        <w:ind w:left="576" w:right="224"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グリーン化の影響、IMC での 100% のリサイクル、20% の再生可能エネルギー、土地の最適化、T&amp;D 損失の削減を達成します。</w:t>
      </w: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16" w:right="223"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しかし、影響は AKIC プログラムの展開の成功にかかっています。 AKIC プログラムの実施が成功すれば、約 9% の経済成長と 4000 万近くの雇用創出が可能になります。プログラムが期待を下回った場合、国家経済への AKIC の貢献 (およびその変革的な成長の必要性) は不十分になるでしょう。成長率は約 7 ～ 8% で、2 ～ 3 千万の雇用が創出されます (参照</w:t>
      </w:r>
      <w:hyperlink w:anchor="_3dy6vkm">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表 E-5</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AC">
      <w:pPr>
        <w:spacing w:before="200" w:lineRule="auto"/>
        <w:ind w:left="2226" w:right="2235" w:firstLine="0"/>
        <w:jc w:val="center"/>
        <w:rPr>
          <w:b w:val="1"/>
          <w:sz w:val="20"/>
          <w:szCs w:val="20"/>
        </w:rPr>
      </w:pPr>
      <w:bookmarkStart w:colFirst="0" w:colLast="0" w:name="_3dy6vkm" w:id="6"/>
      <w:bookmarkEnd w:id="6"/>
      <w:r w:rsidDel="00000000" w:rsidR="00000000" w:rsidRPr="00000000">
        <w:rPr>
          <w:rFonts w:ascii="Arial Unicode MS" w:cs="Arial Unicode MS" w:eastAsia="Arial Unicode MS" w:hAnsi="Arial Unicode MS"/>
          <w:b w:val="1"/>
          <w:sz w:val="20"/>
          <w:szCs w:val="20"/>
          <w:rtl w:val="0"/>
        </w:rPr>
        <w:t xml:space="preserve">表 E-5: 主要なパラメータに関するシナリオ比較 – 2037 年</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9"/>
          <w:szCs w:val="9"/>
          <w:u w:val="none"/>
          <w:shd w:fill="auto" w:val="clear"/>
          <w:vertAlign w:val="baseline"/>
        </w:rPr>
      </w:pPr>
      <w:r w:rsidDel="00000000" w:rsidR="00000000" w:rsidRPr="00000000">
        <w:rPr>
          <w:rtl w:val="0"/>
        </w:rPr>
      </w:r>
    </w:p>
    <w:tbl>
      <w:tblPr>
        <w:tblStyle w:val="Table9"/>
        <w:tblW w:w="982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0"/>
        <w:gridCol w:w="2069"/>
        <w:gridCol w:w="1409"/>
        <w:gridCol w:w="1472"/>
        <w:gridCol w:w="1272"/>
        <w:gridCol w:w="1419"/>
        <w:tblGridChange w:id="0">
          <w:tblGrid>
            <w:gridCol w:w="2180"/>
            <w:gridCol w:w="2069"/>
            <w:gridCol w:w="1409"/>
            <w:gridCol w:w="1472"/>
            <w:gridCol w:w="1272"/>
            <w:gridCol w:w="1419"/>
          </w:tblGrid>
        </w:tblGridChange>
      </w:tblGrid>
      <w:tr>
        <w:trPr>
          <w:cantSplit w:val="0"/>
          <w:trHeight w:val="621" w:hRule="atLeast"/>
          <w:tblHeader w:val="0"/>
        </w:trPr>
        <w:tc>
          <w:tcPr>
            <w:shd w:fill="bebebe" w:val="clea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7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シナリオ</w:t>
            </w:r>
          </w:p>
        </w:tc>
        <w:tc>
          <w:tcPr>
            <w:shd w:fill="bebebe"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436"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その他のセクター</w:t>
            </w:r>
          </w:p>
        </w:tc>
        <w:tc>
          <w:tcPr>
            <w:shd w:fill="bebebe" w:val="cle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79" w:right="174"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への影響</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82" w:right="174"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GSDP (100万ルピー)</w:t>
            </w:r>
          </w:p>
        </w:tc>
        <w:tc>
          <w:tcPr>
            <w:shd w:fill="bebebe" w:val="cle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70" w:right="163"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の値</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74" w:right="163"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アウトプット (100万ルピー)</w:t>
            </w:r>
          </w:p>
        </w:tc>
        <w:tc>
          <w:tcPr>
            <w:shd w:fill="bebebe" w:val="clea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50" w:right="141"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投資</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364" w:right="356" w:hanging="1.0000000000000142"/>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(100万ルピー)</w:t>
            </w:r>
          </w:p>
        </w:tc>
        <w:tc>
          <w:tcPr>
            <w:shd w:fill="bebebe" w:val="clea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67" w:right="0" w:firstLine="33.00000000000001"/>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増分</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357" w:right="0" w:hanging="19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雇用（百万人）</w:t>
            </w:r>
          </w:p>
        </w:tc>
      </w:tr>
      <w:tr>
        <w:trPr>
          <w:cantSplit w:val="0"/>
          <w:trHeight w:val="621" w:hRule="atLeast"/>
          <w:tblHeader w:val="0"/>
        </w:trPr>
        <w:tc>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BCS: 年率 5 ～ 6% の成長</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07" w:right="595"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製造業で</w:t>
            </w:r>
          </w:p>
        </w:tc>
        <w:tc>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の一定の成長</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05" w:right="11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プライマリー、ターシャリーでの段階的な成長</w:t>
            </w:r>
          </w:p>
        </w:tc>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57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7％</w:t>
            </w:r>
          </w:p>
        </w:tc>
        <w:tc>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0" w:right="622"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55</w:t>
            </w:r>
          </w:p>
        </w:tc>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7"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6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22</w:t>
            </w:r>
          </w:p>
        </w:tc>
      </w:tr>
      <w:tr>
        <w:trPr>
          <w:cantSplit w:val="0"/>
          <w:trHeight w:val="621" w:hRule="atLeast"/>
          <w:tblHeader w:val="0"/>
        </w:trPr>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15"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ACS: 製造部門で 8% の成長</w:t>
            </w:r>
          </w:p>
        </w:tc>
        <w:tc>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1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初等教育と教育の比較的遅い成長</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1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三次</w:t>
            </w:r>
          </w:p>
        </w:tc>
        <w:tc>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57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0" w:right="572"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100</w:t>
            </w:r>
          </w:p>
        </w:tc>
        <w:tc>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7"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6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27</w:t>
            </w:r>
          </w:p>
        </w:tc>
      </w:tr>
      <w:tr>
        <w:trPr>
          <w:cantSplit w:val="0"/>
          <w:trHeight w:val="415" w:hRule="atLeast"/>
          <w:tblHeader w:val="0"/>
        </w:trPr>
        <w:tc>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AIS: で 10 % の成長</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製造業</w:t>
            </w:r>
          </w:p>
        </w:tc>
        <w:tc>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05" w:right="11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初等教育と高等教育の急速な成長</w:t>
            </w:r>
          </w:p>
        </w:tc>
        <w:tc>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57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w:t>
            </w:r>
          </w:p>
        </w:tc>
        <w:tc>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0" w:right="572"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135</w:t>
            </w:r>
          </w:p>
        </w:tc>
        <w:tc>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7"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6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37</w:t>
            </w:r>
          </w:p>
        </w:tc>
      </w:tr>
    </w:tbl>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16" w:right="23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最も重要なことは、AKIC が国連の持続可能な開発目標とパリ協定でインドが行ったコミットメントに貢献できるようにすることです (表 E-6 を参照)。</w:t>
      </w:r>
    </w:p>
    <w:p w:rsidR="00000000" w:rsidDel="00000000" w:rsidP="00000000" w:rsidRDefault="00000000" w:rsidRPr="00000000" w14:paraId="000002CF">
      <w:pPr>
        <w:spacing w:before="100" w:lineRule="auto"/>
        <w:ind w:left="2679" w:right="0" w:firstLine="0"/>
        <w:jc w:val="left"/>
        <w:rPr>
          <w:b w:val="1"/>
          <w:sz w:val="20"/>
          <w:szCs w:val="20"/>
        </w:rPr>
      </w:pPr>
      <w:r w:rsidDel="00000000" w:rsidR="00000000" w:rsidRPr="00000000">
        <w:rPr>
          <w:rFonts w:ascii="Arial Unicode MS" w:cs="Arial Unicode MS" w:eastAsia="Arial Unicode MS" w:hAnsi="Arial Unicode MS"/>
          <w:b w:val="1"/>
          <w:sz w:val="20"/>
          <w:szCs w:val="20"/>
          <w:rtl w:val="0"/>
        </w:rPr>
        <w:t xml:space="preserve">表 E-6: グローバルコミットメントに対する AKIC の影響</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Arial" w:cs="Arial" w:eastAsia="Arial" w:hAnsi="Arial"/>
          <w:b w:val="1"/>
          <w:i w:val="0"/>
          <w:smallCaps w:val="0"/>
          <w:strike w:val="0"/>
          <w:color w:val="000000"/>
          <w:sz w:val="9"/>
          <w:szCs w:val="9"/>
          <w:u w:val="none"/>
          <w:shd w:fill="auto" w:val="clear"/>
          <w:vertAlign w:val="baseline"/>
        </w:rPr>
      </w:pPr>
      <w:r w:rsidDel="00000000" w:rsidR="00000000" w:rsidRPr="00000000">
        <w:rPr>
          <w:rtl w:val="0"/>
        </w:rPr>
      </w:r>
    </w:p>
    <w:tbl>
      <w:tblPr>
        <w:tblStyle w:val="Table10"/>
        <w:tblW w:w="982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20"/>
        <w:gridCol w:w="6201"/>
        <w:tblGridChange w:id="0">
          <w:tblGrid>
            <w:gridCol w:w="3620"/>
            <w:gridCol w:w="6201"/>
          </w:tblGrid>
        </w:tblGridChange>
      </w:tblGrid>
      <w:tr>
        <w:trPr>
          <w:cantSplit w:val="0"/>
          <w:trHeight w:val="208" w:hRule="atLeast"/>
          <w:tblHeader w:val="0"/>
        </w:trPr>
        <w:tc>
          <w:tcPr>
            <w:shd w:fill="d9d9d9" w:val="clea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インド</w:t>
            </w:r>
          </w:p>
        </w:tc>
        <w:tc>
          <w:tcPr>
            <w:shd w:fill="d9d9d9" w:val="clea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10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AKIC</w:t>
            </w:r>
          </w:p>
        </w:tc>
      </w:tr>
      <w:tr>
        <w:trPr>
          <w:cantSplit w:val="0"/>
          <w:trHeight w:val="1910" w:hRule="atLeast"/>
          <w:tblHeader w:val="0"/>
        </w:trPr>
        <w:tc>
          <w:tcPr/>
          <w:p w:rsidR="00000000" w:rsidDel="00000000" w:rsidP="00000000" w:rsidRDefault="00000000" w:rsidRPr="00000000" w14:paraId="000002D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7" w:right="98"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2030 年までに、単位 GDP あたりの国の排出強度を 2005 年のレベルより 33 ～ 35% 削減する</w:t>
            </w:r>
          </w:p>
        </w:tc>
        <w:tc>
          <w:tcPr/>
          <w:p w:rsidR="00000000" w:rsidDel="00000000" w:rsidP="00000000" w:rsidRDefault="00000000" w:rsidRPr="00000000" w14:paraId="000002D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7" w:right="101"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EDFC と WDFC を合わせて、30 年間で約 4 億 5,700 万トンの CO2 を削減できると予想されます。</w:t>
            </w:r>
          </w:p>
          <w:p w:rsidR="00000000" w:rsidDel="00000000" w:rsidP="00000000" w:rsidRDefault="00000000" w:rsidRPr="00000000" w14:paraId="000002D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7" w:right="10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GHG 削減は、IMC で特定されたグリーン イニシアチブの展開により、地平線年までに最大 290 万トン CO2e を達成できます。</w:t>
            </w:r>
          </w:p>
          <w:p w:rsidR="00000000" w:rsidDel="00000000" w:rsidP="00000000" w:rsidRDefault="00000000" w:rsidRPr="00000000" w14:paraId="000002D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7" w:right="95"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AKIC プログラムは、鉄道輸送と内陸水路を促進します。鉄道輸送は、NTKM あたり 28 グラムの CO2 を排出しますが、道路輸送の場合は NTKM あたり 64 グラムです。</w:t>
            </w:r>
          </w:p>
          <w:p w:rsidR="00000000" w:rsidDel="00000000" w:rsidP="00000000" w:rsidRDefault="00000000" w:rsidRPr="00000000" w14:paraId="000002D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8"/>
              </w:tabs>
              <w:spacing w:after="0" w:before="0" w:line="206" w:lineRule="auto"/>
              <w:ind w:left="467" w:right="101"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一人当たりのエネルギー消費量は低く、地域レベルおよび IMC レベルでの需要予測ではさらに削減されます。</w:t>
            </w:r>
          </w:p>
        </w:tc>
      </w:tr>
      <w:tr>
        <w:trPr>
          <w:cantSplit w:val="0"/>
          <w:trHeight w:val="1461" w:hRule="atLeast"/>
          <w:tblHeader w:val="0"/>
        </w:trPr>
        <w:tc>
          <w:tcPr/>
          <w:p w:rsidR="00000000" w:rsidDel="00000000" w:rsidP="00000000" w:rsidRDefault="00000000" w:rsidRPr="00000000" w14:paraId="000002D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7" w:right="95"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2030 年までに非化石燃料ベースのエネルギー資源からの累積電力設備容量の約 40% を、技術移転と低コストの助けを借りて達成する</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467" w:right="9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緑の気候基金 (GCF) からの資金を含む国際的な資金のコスト。</w:t>
            </w:r>
          </w:p>
        </w:tc>
        <w:tc>
          <w:tcPr/>
          <w:p w:rsidR="00000000" w:rsidDel="00000000" w:rsidP="00000000" w:rsidRDefault="00000000" w:rsidRPr="00000000" w14:paraId="000002D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03"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IMC の再生可能資源からの 20% のエネルギーには、廃棄物からエネルギー、地熱、太陽エネルギーが含まれます。</w:t>
            </w:r>
          </w:p>
        </w:tc>
      </w:tr>
      <w:tr>
        <w:trPr>
          <w:cantSplit w:val="0"/>
          <w:trHeight w:val="426" w:hRule="atLeast"/>
          <w:tblHeader w:val="0"/>
        </w:trPr>
        <w:tc>
          <w:tcPr/>
          <w:p w:rsidR="00000000" w:rsidDel="00000000" w:rsidP="00000000" w:rsidRDefault="00000000" w:rsidRPr="00000000" w14:paraId="000002D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 w:val="left" w:leader="none" w:pos="1551"/>
                <w:tab w:val="left" w:leader="none" w:pos="2355"/>
                <w:tab w:val="left" w:leader="none" w:pos="3357"/>
              </w:tabs>
              <w:spacing w:after="0" w:before="0" w:line="206" w:lineRule="auto"/>
              <w:ind w:left="467" w:right="10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強化</w:t>
              <w:tab/>
              <w:t xml:space="preserve">エネルギー</w:t>
              <w:tab/>
              <w:t xml:space="preserve">効率</w:t>
              <w:tab/>
              <w:t xml:space="preserve">業界では</w:t>
            </w:r>
          </w:p>
        </w:tc>
        <w:tc>
          <w:tcPr/>
          <w:p w:rsidR="00000000" w:rsidDel="00000000" w:rsidP="00000000" w:rsidRDefault="00000000" w:rsidRPr="00000000" w14:paraId="000002D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19" w:lineRule="auto"/>
              <w:ind w:left="467" w:right="0" w:hanging="36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ゼロ効果、ゼロ欠陥 (ZED) をサポートする戦略</w:t>
            </w:r>
          </w:p>
        </w:tc>
      </w:tr>
      <w:tr>
        <w:trPr>
          <w:cantSplit w:val="0"/>
          <w:trHeight w:val="1267" w:hRule="atLeast"/>
          <w:tblHeader w:val="0"/>
        </w:trPr>
        <w:tc>
          <w:tcPr/>
          <w:p w:rsidR="00000000" w:rsidDel="00000000" w:rsidP="00000000" w:rsidRDefault="00000000" w:rsidRPr="00000000" w14:paraId="000002D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8"/>
              </w:tabs>
              <w:spacing w:after="0" w:before="0" w:line="218" w:lineRule="auto"/>
              <w:ind w:left="467" w:right="0" w:hanging="361"/>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の追加の炭素吸収源を作成するには</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 w:right="9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2030 年までに、追加の森林と樹木被覆により、25 億から 30 億トンの CO2 相当量。</w:t>
            </w:r>
          </w:p>
        </w:tc>
        <w:tc>
          <w:tcPr/>
          <w:p w:rsidR="00000000" w:rsidDel="00000000" w:rsidP="00000000" w:rsidRDefault="00000000" w:rsidRPr="00000000" w14:paraId="000002D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7" w:right="96"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政府および不毛の土地に与えられた優先順位で特定された統合製造クラスターのサイト。ジャールカンドの 1 つの IMC で森林地のみが変換されています。プロジェクト費用の一部として含まれる森林の補償。</w:t>
            </w:r>
          </w:p>
          <w:p w:rsidR="00000000" w:rsidDel="00000000" w:rsidP="00000000" w:rsidRDefault="00000000" w:rsidRPr="00000000" w14:paraId="000002E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8"/>
              </w:tabs>
              <w:spacing w:after="0" w:before="0" w:line="206" w:lineRule="auto"/>
              <w:ind w:left="467" w:right="94"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さらに、産業戦略には、天然資源の保護に関する提案が含まれます。</w:t>
            </w:r>
          </w:p>
        </w:tc>
      </w:tr>
    </w:tbl>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E2">
      <w:pPr>
        <w:pStyle w:val="Heading1"/>
        <w:numPr>
          <w:ilvl w:val="1"/>
          <w:numId w:val="3"/>
        </w:numPr>
        <w:tabs>
          <w:tab w:val="left" w:leader="none" w:pos="793"/>
        </w:tabs>
        <w:spacing w:after="0" w:before="0" w:line="240" w:lineRule="auto"/>
        <w:ind w:left="792" w:right="0" w:hanging="577"/>
        <w:jc w:val="left"/>
        <w:rPr/>
      </w:pPr>
      <w:r w:rsidDel="00000000" w:rsidR="00000000" w:rsidRPr="00000000">
        <w:rPr>
          <w:rFonts w:ascii="Arial Unicode MS" w:cs="Arial Unicode MS" w:eastAsia="Arial Unicode MS" w:hAnsi="Arial Unicode MS"/>
          <w:color w:val="000080"/>
          <w:rtl w:val="0"/>
        </w:rPr>
        <w:t xml:space="preserve">結論</w:t>
      </w: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216"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専用の貨物ルートと国道に沿った産業回廊と地域の開発は、GOIが構想した主要な経済成長パラダイムです。これらの回廊と AKIC プロジェクトは投資をもたらし、インドの GDP に対する製造業の貢献度を高めます。</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headerReference r:id="rId60" w:type="default"/>
          <w:footerReference r:id="rId61" w:type="default"/>
          <w:type w:val="nextPage"/>
          <w:pgSz w:h="16840" w:w="11910" w:orient="portrait"/>
          <w:pgMar w:bottom="280" w:top="1200" w:left="1080" w:right="780" w:header="751" w:footer="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17780</wp:posOffset>
            </wp:positionV>
            <wp:extent cx="700405" cy="280670"/>
            <wp:effectExtent b="0" l="0" r="0" t="0"/>
            <wp:wrapNone/>
            <wp:docPr id="130" name="image18.jpg"/>
            <a:graphic>
              <a:graphicData uri="http://schemas.openxmlformats.org/drawingml/2006/picture">
                <pic:pic>
                  <pic:nvPicPr>
                    <pic:cNvPr id="0" name="image18.jpg"/>
                    <pic:cNvPicPr preferRelativeResize="0"/>
                  </pic:nvPicPr>
                  <pic:blipFill>
                    <a:blip r:embed="rId39"/>
                    <a:srcRect b="0" l="0" r="0" t="0"/>
                    <a:stretch>
                      <a:fillRect/>
                    </a:stretch>
                  </pic:blipFill>
                  <pic:spPr>
                    <a:xfrm>
                      <a:off x="0" y="0"/>
                      <a:ext cx="700405" cy="280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29210</wp:posOffset>
            </wp:positionV>
            <wp:extent cx="337185" cy="269240"/>
            <wp:effectExtent b="0" l="0" r="0" t="0"/>
            <wp:wrapNone/>
            <wp:docPr id="131" name="image22.jpg"/>
            <a:graphic>
              <a:graphicData uri="http://schemas.openxmlformats.org/drawingml/2006/picture">
                <pic:pic>
                  <pic:nvPicPr>
                    <pic:cNvPr id="0" name="image22.jpg"/>
                    <pic:cNvPicPr preferRelativeResize="0"/>
                  </pic:nvPicPr>
                  <pic:blipFill>
                    <a:blip r:embed="rId42"/>
                    <a:srcRect b="0" l="0" r="0" t="0"/>
                    <a:stretch>
                      <a:fillRect/>
                    </a:stretch>
                  </pic:blipFill>
                  <pic:spPr>
                    <a:xfrm>
                      <a:off x="0" y="0"/>
                      <a:ext cx="337185" cy="2692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139700</wp:posOffset>
                </wp:positionV>
                <wp:extent cx="6099175" cy="300355"/>
                <wp:effectExtent b="0" l="0" r="0" t="0"/>
                <wp:wrapTopAndBottom distB="0" distT="0"/>
                <wp:docPr id="14" name=""/>
                <a:graphic>
                  <a:graphicData uri="http://schemas.microsoft.com/office/word/2010/wordprocessingGroup">
                    <wpg:wgp>
                      <wpg:cNvGrpSpPr/>
                      <wpg:grpSpPr>
                        <a:xfrm>
                          <a:off x="2982200" y="3629175"/>
                          <a:ext cx="6099175" cy="300355"/>
                          <a:chOff x="2982200" y="3629175"/>
                          <a:chExt cx="6099200" cy="615000"/>
                        </a:xfrm>
                      </wpg:grpSpPr>
                      <wpg:grpSp>
                        <wpg:cNvGrpSpPr/>
                        <wpg:grpSpPr>
                          <a:xfrm>
                            <a:off x="2982213" y="3629188"/>
                            <a:ext cx="6099175" cy="300990"/>
                            <a:chOff x="0" y="-635"/>
                            <a:chExt cx="6099175" cy="300990"/>
                          </a:xfrm>
                        </wpg:grpSpPr>
                        <wps:wsp>
                          <wps:cNvSpPr/>
                          <wps:cNvPr id="4" name="Shape 4"/>
                          <wps:spPr>
                            <a:xfrm>
                              <a:off x="0" y="0"/>
                              <a:ext cx="6099175" cy="30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0" y="-635"/>
                              <a:ext cx="5741035" cy="18415"/>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740400" y="8890"/>
                              <a:ext cx="358140" cy="291465"/>
                            </a:xfrm>
                            <a:custGeom>
                              <a:rect b="b" l="l" r="r" t="t"/>
                              <a:pathLst>
                                <a:path extrusionOk="0" h="291465" w="358140">
                                  <a:moveTo>
                                    <a:pt x="0" y="0"/>
                                  </a:moveTo>
                                  <a:lnTo>
                                    <a:pt x="0" y="291465"/>
                                  </a:lnTo>
                                  <a:lnTo>
                                    <a:pt x="358140" y="291465"/>
                                  </a:lnTo>
                                  <a:lnTo>
                                    <a:pt x="358140" y="0"/>
                                  </a:lnTo>
                                  <a:close/>
                                </a:path>
                              </a:pathLst>
                            </a:custGeom>
                            <a:solidFill>
                              <a:srgbClr val="234060"/>
                            </a:solidFill>
                            <a:ln>
                              <a:noFill/>
                            </a:ln>
                          </wps:spPr>
                          <wps:txbx>
                            <w:txbxContent>
                              <w:p w:rsidR="00000000" w:rsidDel="00000000" w:rsidP="00000000" w:rsidRDefault="00000000" w:rsidRPr="00000000">
                                <w:pPr>
                                  <w:spacing w:after="0" w:before="93.99999618530273" w:line="240"/>
                                  <w:ind w:left="27.999999523162842" w:right="0" w:firstLine="27.999999523162842"/>
                                  <w:jc w:val="left"/>
                                  <w:textDirection w:val="btLr"/>
                                </w:pPr>
                                <w:r w:rsidDel="00000000" w:rsidR="00000000" w:rsidRPr="00000000">
                                  <w:rPr>
                                    <w:rFonts w:ascii="Arial" w:cs="Arial" w:eastAsia="Arial" w:hAnsi="Arial"/>
                                    <w:b w:val="0"/>
                                    <w:i w:val="0"/>
                                    <w:smallCaps w:val="0"/>
                                    <w:strike w:val="0"/>
                                    <w:color w:val="f1f1f1"/>
                                    <w:sz w:val="24"/>
                                    <w:vertAlign w:val="baseline"/>
                                  </w:rPr>
                                  <w:t xml:space="preserve">E-16</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139700</wp:posOffset>
                </wp:positionV>
                <wp:extent cx="6099175" cy="300355"/>
                <wp:effectExtent b="0" l="0" r="0" t="0"/>
                <wp:wrapTopAndBottom distB="0" distT="0"/>
                <wp:docPr id="14" name="image41.png"/>
                <a:graphic>
                  <a:graphicData uri="http://schemas.openxmlformats.org/drawingml/2006/picture">
                    <pic:pic>
                      <pic:nvPicPr>
                        <pic:cNvPr id="0" name="image41.png"/>
                        <pic:cNvPicPr preferRelativeResize="0"/>
                      </pic:nvPicPr>
                      <pic:blipFill>
                        <a:blip r:embed="rId62"/>
                        <a:srcRect/>
                        <a:stretch>
                          <a:fillRect/>
                        </a:stretch>
                      </pic:blipFill>
                      <pic:spPr>
                        <a:xfrm>
                          <a:off x="0" y="0"/>
                          <a:ext cx="6099175" cy="300355"/>
                        </a:xfrm>
                        <a:prstGeom prst="rect"/>
                        <a:ln/>
                      </pic:spPr>
                    </pic:pic>
                  </a:graphicData>
                </a:graphic>
              </wp:anchor>
            </w:drawing>
          </mc:Fallback>
        </mc:AlternateConten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6" w:right="229"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新しい雇用機会と乗数の利益を生み出すことに加えて。これは、制度的メカニズムと質の高いインフラを実現することで達成できます。</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16" w:right="22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パースペクティブ プランの多くの成果と影響には、産業投資、産業生産高 (乗数効果を含む)、GVA、雇用 (乗数効果を含む)、GSDP、および国民経済への影響、輸出、移民とスキルの増加が含まれます。開発（人的資本）、労働生産性、一人当たり所得、輸送接続、インフラ施設、IMC</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7</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、ブラウンフィールド工業団地、および環境への影響 - 全体として、国全体の人々と経済に利益をもたらします。 AKIC は、持続可能な開発に関する世界的なコミットメントにも影響を与えるでしょう。</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216" w:right="22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プログラムは、実施を成功させるために、次のプログラム/活動を進め、提案どおりに実施することを求めています。</w:t>
      </w:r>
    </w:p>
    <w:p w:rsidR="00000000" w:rsidDel="00000000" w:rsidP="00000000" w:rsidRDefault="00000000" w:rsidRPr="00000000" w14:paraId="000002E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2" w:line="240" w:lineRule="auto"/>
        <w:ind w:left="576" w:right="228"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第 9 章で提示された優先度の高いプロジェクトを追求し、テーマ領域に関するさらなる研究に取り組みます。</w:t>
      </w:r>
      <w:r w:rsidDel="00000000" w:rsidR="00000000" w:rsidRPr="00000000">
        <w:rPr>
          <w:rtl w:val="0"/>
        </w:rPr>
      </w:r>
    </w:p>
    <w:p w:rsidR="00000000" w:rsidDel="00000000" w:rsidP="00000000" w:rsidRDefault="00000000" w:rsidRPr="00000000" w14:paraId="000002E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40" w:lineRule="auto"/>
        <w:ind w:left="576" w:right="229" w:hanging="36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展望計画の提案を実施するための機関を早期に設立/設置し、進捗状況を監視する。と</w:t>
      </w:r>
      <w:r w:rsidDel="00000000" w:rsidR="00000000" w:rsidRPr="00000000">
        <w:rPr>
          <w:rtl w:val="0"/>
        </w:rPr>
      </w:r>
    </w:p>
    <w:p w:rsidR="00000000" w:rsidDel="00000000" w:rsidP="00000000" w:rsidRDefault="00000000" w:rsidRPr="00000000" w14:paraId="000002E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55" w:lineRule="auto"/>
        <w:ind w:left="576" w:right="0" w:hanging="361"/>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パイロット IMC を超えた提案の実施のための資金の設定。</w:t>
      </w: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190500</wp:posOffset>
                </wp:positionV>
                <wp:extent cx="1829054" cy="12700"/>
                <wp:effectExtent b="0" l="0" r="0" t="0"/>
                <wp:wrapTopAndBottom distB="0" distT="0"/>
                <wp:docPr id="13" name=""/>
                <a:graphic>
                  <a:graphicData uri="http://schemas.microsoft.com/office/word/2010/wordprocessingShape">
                    <wps:wsp>
                      <wps:cNvSpPr/>
                      <wps:cNvPr id="23" name="Shape 23"/>
                      <wps:spPr>
                        <a:xfrm>
                          <a:off x="5117273" y="3776952"/>
                          <a:ext cx="182905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190500</wp:posOffset>
                </wp:positionV>
                <wp:extent cx="1829054" cy="12700"/>
                <wp:effectExtent b="0" l="0" r="0" t="0"/>
                <wp:wrapTopAndBottom distB="0" distT="0"/>
                <wp:docPr id="13" name="image39.png"/>
                <a:graphic>
                  <a:graphicData uri="http://schemas.openxmlformats.org/drawingml/2006/picture">
                    <pic:pic>
                      <pic:nvPicPr>
                        <pic:cNvPr id="0" name="image39.png"/>
                        <pic:cNvPicPr preferRelativeResize="0"/>
                      </pic:nvPicPr>
                      <pic:blipFill>
                        <a:blip r:embed="rId63"/>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314">
      <w:pPr>
        <w:tabs>
          <w:tab w:val="left" w:leader="none" w:pos="9256"/>
        </w:tabs>
        <w:spacing w:before="93" w:lineRule="auto"/>
        <w:ind w:left="216" w:right="237" w:firstLine="0"/>
        <w:jc w:val="both"/>
        <w:rPr>
          <w:sz w:val="20"/>
          <w:szCs w:val="20"/>
        </w:rPr>
      </w:pPr>
      <w:r w:rsidDel="00000000" w:rsidR="00000000" w:rsidRPr="00000000">
        <w:rPr>
          <w:sz w:val="20"/>
          <w:szCs w:val="20"/>
          <w:vertAlign w:val="superscript"/>
          <w:rtl w:val="0"/>
        </w:rPr>
        <w:t xml:space="preserve">7</w:t>
      </w:r>
      <w:r w:rsidDel="00000000" w:rsidR="00000000" w:rsidRPr="00000000">
        <w:rPr>
          <w:rFonts w:ascii="Arial Unicode MS" w:cs="Arial Unicode MS" w:eastAsia="Arial Unicode MS" w:hAnsi="Arial Unicode MS"/>
          <w:sz w:val="20"/>
          <w:szCs w:val="20"/>
          <w:vertAlign w:val="baseline"/>
          <w:rtl w:val="0"/>
        </w:rPr>
        <w:t xml:space="preserve"> IMC は、AKIC で最も注目されるプロジェクトの 1 つです。それにもかかわらず、州は産業開発のための土地に制約を受けています。州は、資金のガイダンス/手配のために GoI にさらに頼ることができます。</w:t>
      </w:r>
      <w:r w:rsidDel="00000000" w:rsidR="00000000" w:rsidRPr="00000000">
        <w:rPr>
          <w:rFonts w:ascii="Arial Unicode MS" w:cs="Arial Unicode MS" w:eastAsia="Arial Unicode MS" w:hAnsi="Arial Unicode MS"/>
          <w:sz w:val="20"/>
          <w:szCs w:val="20"/>
          <w:u w:val="single"/>
          <w:vertAlign w:val="baseline"/>
          <w:rtl w:val="0"/>
        </w:rPr>
        <w:t xml:space="preserve">土地の調達。</w:t>
        <w:tab/>
      </w: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2" w:lineRule="auto"/>
        <w:ind w:left="9256"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11"/>
          <w:szCs w:val="11"/>
          <w:u w:val="none"/>
          <w:shd w:fill="auto" w:val="clear"/>
          <w:vertAlign w:val="baseline"/>
        </w:rPr>
        <mc:AlternateContent>
          <mc:Choice Requires="wpg">
            <w:drawing>
              <wp:inline distB="0" distT="0" distL="114300" distR="114300">
                <wp:extent cx="358140" cy="71755"/>
                <wp:effectExtent b="0" l="0" r="0" t="0"/>
                <wp:docPr id="45" name=""/>
                <a:graphic>
                  <a:graphicData uri="http://schemas.microsoft.com/office/word/2010/wordprocessingGroup">
                    <wpg:wgp>
                      <wpg:cNvGrpSpPr/>
                      <wpg:grpSpPr>
                        <a:xfrm>
                          <a:off x="5166925" y="3744100"/>
                          <a:ext cx="358140" cy="71755"/>
                          <a:chOff x="5166925" y="3744100"/>
                          <a:chExt cx="358150" cy="71800"/>
                        </a:xfrm>
                      </wpg:grpSpPr>
                      <wpg:grpSp>
                        <wpg:cNvGrpSpPr/>
                        <wpg:grpSpPr>
                          <a:xfrm>
                            <a:off x="5166930" y="3744123"/>
                            <a:ext cx="358140" cy="71755"/>
                            <a:chOff x="0" y="0"/>
                            <a:chExt cx="358140" cy="71755"/>
                          </a:xfrm>
                        </wpg:grpSpPr>
                        <wps:wsp>
                          <wps:cNvSpPr/>
                          <wps:cNvPr id="4" name="Shape 4"/>
                          <wps:spPr>
                            <a:xfrm>
                              <a:off x="0" y="0"/>
                              <a:ext cx="358125" cy="7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0" y="0"/>
                              <a:ext cx="358140" cy="71755"/>
                            </a:xfrm>
                            <a:custGeom>
                              <a:rect b="b" l="l" r="r" t="t"/>
                              <a:pathLst>
                                <a:path extrusionOk="0" h="71755" w="358140">
                                  <a:moveTo>
                                    <a:pt x="358140" y="0"/>
                                  </a:moveTo>
                                  <a:lnTo>
                                    <a:pt x="0" y="0"/>
                                  </a:lnTo>
                                  <a:lnTo>
                                    <a:pt x="0" y="19685"/>
                                  </a:lnTo>
                                  <a:lnTo>
                                    <a:pt x="0" y="71755"/>
                                  </a:lnTo>
                                  <a:lnTo>
                                    <a:pt x="358140" y="71755"/>
                                  </a:lnTo>
                                  <a:lnTo>
                                    <a:pt x="358140" y="19685"/>
                                  </a:lnTo>
                                  <a:lnTo>
                                    <a:pt x="358140" y="0"/>
                                  </a:lnTo>
                                  <a:close/>
                                </a:path>
                              </a:pathLst>
                            </a:custGeom>
                            <a:solidFill>
                              <a:srgbClr val="23406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58140" cy="71755"/>
                <wp:effectExtent b="0" l="0" r="0" t="0"/>
                <wp:docPr id="45" name="image73.png"/>
                <a:graphic>
                  <a:graphicData uri="http://schemas.openxmlformats.org/drawingml/2006/picture">
                    <pic:pic>
                      <pic:nvPicPr>
                        <pic:cNvPr id="0" name="image73.png"/>
                        <pic:cNvPicPr preferRelativeResize="0"/>
                      </pic:nvPicPr>
                      <pic:blipFill>
                        <a:blip r:embed="rId64"/>
                        <a:srcRect/>
                        <a:stretch>
                          <a:fillRect/>
                        </a:stretch>
                      </pic:blipFill>
                      <pic:spPr>
                        <a:xfrm>
                          <a:off x="0" y="0"/>
                          <a:ext cx="358140" cy="71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6">
      <w:pPr>
        <w:spacing w:before="0" w:lineRule="auto"/>
        <w:ind w:left="0" w:right="250" w:firstLine="0"/>
        <w:jc w:val="right"/>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156210</wp:posOffset>
            </wp:positionH>
            <wp:positionV relativeFrom="paragraph">
              <wp:posOffset>-50597</wp:posOffset>
            </wp:positionV>
            <wp:extent cx="700404" cy="280416"/>
            <wp:effectExtent b="0" l="0" r="0" t="0"/>
            <wp:wrapNone/>
            <wp:docPr id="129" name="image18.jpg"/>
            <a:graphic>
              <a:graphicData uri="http://schemas.openxmlformats.org/drawingml/2006/picture">
                <pic:pic>
                  <pic:nvPicPr>
                    <pic:cNvPr id="0" name="image18.jpg"/>
                    <pic:cNvPicPr preferRelativeResize="0"/>
                  </pic:nvPicPr>
                  <pic:blipFill>
                    <a:blip r:embed="rId39"/>
                    <a:srcRect b="0" l="0" r="0" t="0"/>
                    <a:stretch>
                      <a:fillRect/>
                    </a:stretch>
                  </pic:blipFill>
                  <pic:spPr>
                    <a:xfrm>
                      <a:off x="0" y="0"/>
                      <a:ext cx="700404" cy="280416"/>
                    </a:xfrm>
                    <a:prstGeom prst="rect"/>
                    <a:ln/>
                  </pic:spPr>
                </pic:pic>
              </a:graphicData>
            </a:graphic>
          </wp:anchor>
        </w:drawing>
      </w:r>
    </w:p>
    <w:tbl>
      <w:tblPr>
        <w:tblStyle w:val="Table11"/>
        <w:tblW w:w="4597.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
        <w:gridCol w:w="2468"/>
        <w:gridCol w:w="339"/>
        <w:gridCol w:w="1500"/>
        <w:gridCol w:w="137"/>
        <w:tblGridChange w:id="0">
          <w:tblGrid>
            <w:gridCol w:w="153"/>
            <w:gridCol w:w="2468"/>
            <w:gridCol w:w="339"/>
            <w:gridCol w:w="1500"/>
            <w:gridCol w:w="137"/>
          </w:tblGrid>
        </w:tblGridChange>
      </w:tblGrid>
      <w:tr>
        <w:trPr>
          <w:cantSplit w:val="0"/>
          <w:trHeight w:val="576" w:hRule="atLeast"/>
          <w:tblHeader w:val="0"/>
        </w:trPr>
        <w:tc>
          <w:tcPr>
            <w:tcBorders>
              <w:bottom w:color="000000" w:space="0" w:sz="0" w:val="nil"/>
              <w:right w:color="c0504d" w:space="0" w:sz="12" w:val="single"/>
            </w:tcBorders>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c0504d" w:space="0" w:sz="4" w:val="single"/>
              <w:left w:color="c0504d" w:space="0" w:sz="12" w:val="single"/>
              <w:bottom w:color="c0504d" w:space="0" w:sz="12" w:val="single"/>
              <w:right w:color="c0504d" w:space="0" w:sz="12" w:val="single"/>
            </w:tcBorders>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39"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Apex監視機関</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22"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ガイダンス、計画、および承認</w:t>
            </w:r>
          </w:p>
        </w:tc>
        <w:tc>
          <w:tcPr>
            <w:tcBorders>
              <w:left w:color="c0504d" w:space="0" w:sz="12" w:val="single"/>
              <w:bottom w:color="000000" w:space="0" w:sz="0" w:val="nil"/>
              <w:right w:color="c0504d" w:space="0" w:sz="8" w:val="single"/>
            </w:tcBorders>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c0504d" w:space="0" w:sz="4" w:val="single"/>
              <w:left w:color="c0504d" w:space="0" w:sz="8" w:val="single"/>
              <w:bottom w:color="c0504d" w:space="0" w:sz="8" w:val="single"/>
              <w:right w:color="c0504d" w:space="0" w:sz="8" w:val="single"/>
            </w:tcBorders>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1"/>
                <w:i w:val="0"/>
                <w:smallCaps w:val="0"/>
                <w:strike w:val="0"/>
                <w:color w:val="000000"/>
                <w:sz w:val="14"/>
                <w:szCs w:val="14"/>
                <w:u w:val="none"/>
                <w:shd w:fill="auto" w:val="clear"/>
                <w:vertAlign w:val="baseline"/>
                <w:rtl w:val="0"/>
              </w:rPr>
              <w:t xml:space="preserve">大臣グループ</w:t>
            </w:r>
          </w:p>
        </w:tc>
        <w:tc>
          <w:tcPr>
            <w:tcBorders>
              <w:left w:color="c0504d" w:space="0" w:sz="8" w:val="single"/>
              <w:bottom w:color="000000" w:space="0" w:sz="0" w:val="nil"/>
            </w:tcBorders>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717" w:hRule="atLeast"/>
          <w:tblHeader w:val="0"/>
        </w:trPr>
        <w:tc>
          <w:tcPr>
            <w:vMerge w:val="restart"/>
            <w:tcBorders>
              <w:top w:color="000000" w:space="0" w:sz="0" w:val="nil"/>
              <w:right w:color="000000" w:space="0" w:sz="0" w:val="nil"/>
            </w:tcBorders>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c0504d" w:space="0" w:sz="12" w:val="single"/>
              <w:left w:color="000000" w:space="0" w:sz="0" w:val="nil"/>
              <w:bottom w:color="000000" w:space="0" w:sz="0" w:val="nil"/>
              <w:right w:color="000000" w:space="0" w:sz="0" w:val="nil"/>
            </w:tcBorders>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 w:right="86" w:firstLine="0"/>
              <w:jc w:val="center"/>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国家産業回廊開発局 (NICDA)</w:t>
            </w:r>
          </w:p>
        </w:tc>
        <w:tc>
          <w:tcPr>
            <w:vMerge w:val="restart"/>
            <w:tcBorders>
              <w:top w:color="000000" w:space="0" w:sz="0" w:val="nil"/>
              <w:left w:color="000000" w:space="0" w:sz="0" w:val="nil"/>
              <w:right w:color="000000" w:space="0" w:sz="0" w:val="nil"/>
            </w:tcBorders>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c0504d" w:space="0" w:sz="8" w:val="single"/>
              <w:left w:color="000000" w:space="0" w:sz="0" w:val="nil"/>
              <w:bottom w:color="000000" w:space="0" w:sz="0" w:val="nil"/>
              <w:right w:color="000000" w:space="0" w:sz="0" w:val="nil"/>
            </w:tcBorders>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4" w:lineRule="auto"/>
              <w:ind w:left="390" w:right="0" w:hanging="294"/>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1"/>
                <w:i w:val="0"/>
                <w:smallCaps w:val="0"/>
                <w:strike w:val="0"/>
                <w:color w:val="000000"/>
                <w:sz w:val="14"/>
                <w:szCs w:val="14"/>
                <w:u w:val="none"/>
                <w:shd w:fill="auto" w:val="clear"/>
                <w:vertAlign w:val="baseline"/>
                <w:rtl w:val="0"/>
              </w:rPr>
              <w:t xml:space="preserve">すべての回廊の調整機関</w:t>
            </w:r>
          </w:p>
        </w:tc>
        <w:tc>
          <w:tcPr>
            <w:vMerge w:val="restart"/>
            <w:tcBorders>
              <w:top w:color="000000" w:space="0" w:sz="0" w:val="nil"/>
              <w:left w:color="000000" w:space="0" w:sz="0" w:val="nil"/>
            </w:tcBorders>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99" w:hRule="atLeast"/>
          <w:tblHeader w:val="0"/>
        </w:trPr>
        <w:tc>
          <w:tcPr>
            <w:vMerge w:val="continue"/>
            <w:tcBorders>
              <w:top w:color="000000" w:space="0" w:sz="0" w:val="nil"/>
              <w:right w:color="000000" w:space="0" w:sz="0" w:val="nil"/>
            </w:tcBorders>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6"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AKICDC/DMICDC</w:t>
            </w:r>
          </w:p>
        </w:tc>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347" w:right="0" w:hanging="105"/>
              <w:jc w:val="left"/>
              <w:rPr>
                <w:rFonts w:ascii="Calibri" w:cs="Calibri" w:eastAsia="Calibri" w:hAnsi="Calibri"/>
                <w:b w:val="1"/>
                <w:i w:val="0"/>
                <w:smallCaps w:val="0"/>
                <w:strike w:val="0"/>
                <w:color w:val="000000"/>
                <w:sz w:val="11"/>
                <w:szCs w:val="11"/>
                <w:u w:val="none"/>
                <w:shd w:fill="auto" w:val="clear"/>
                <w:vertAlign w:val="baseline"/>
              </w:rPr>
            </w:pPr>
            <w:r w:rsidDel="00000000" w:rsidR="00000000" w:rsidRPr="00000000">
              <w:rPr>
                <w:rFonts w:ascii="Calibri" w:cs="Calibri" w:eastAsia="Calibri" w:hAnsi="Calibri"/>
                <w:b w:val="1"/>
                <w:i w:val="0"/>
                <w:smallCaps w:val="0"/>
                <w:strike w:val="0"/>
                <w:color w:val="000000"/>
                <w:sz w:val="11"/>
                <w:szCs w:val="11"/>
                <w:u w:val="none"/>
                <w:shd w:fill="auto" w:val="clear"/>
                <w:vertAlign w:val="baseline"/>
                <w:rtl w:val="0"/>
              </w:rPr>
              <w:t xml:space="preserve">特定回廊の調整機関</w:t>
            </w:r>
          </w:p>
        </w:tc>
        <w:tc>
          <w:tcPr>
            <w:vMerge w:val="continue"/>
            <w:tcBorders>
              <w:top w:color="000000" w:space="0" w:sz="0" w:val="nil"/>
              <w:left w:color="000000" w:space="0" w:sz="0" w:val="nil"/>
            </w:tcBorders>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1"/>
                <w:szCs w:val="11"/>
                <w:u w:val="none"/>
                <w:shd w:fill="auto" w:val="clear"/>
                <w:vertAlign w:val="baseline"/>
              </w:rPr>
            </w:pPr>
            <w:r w:rsidDel="00000000" w:rsidR="00000000" w:rsidRPr="00000000">
              <w:rPr>
                <w:rtl w:val="0"/>
              </w:rPr>
            </w:r>
          </w:p>
        </w:tc>
      </w:tr>
      <w:tr>
        <w:trPr>
          <w:cantSplit w:val="0"/>
          <w:trHeight w:val="217" w:hRule="atLeast"/>
          <w:tblHeader w:val="0"/>
        </w:trPr>
        <w:tc>
          <w:tcPr>
            <w:gridSpan w:val="5"/>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945"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19"/>
                <w:szCs w:val="19"/>
                <w:u w:val="none"/>
                <w:shd w:fill="auto" w:val="clear"/>
                <w:vertAlign w:val="baseline"/>
                <w:rtl w:val="0"/>
              </w:rPr>
              <w:t xml:space="preserve">図 E-8: 機関のセットアップ</w:t>
            </w:r>
          </w:p>
        </w:tc>
      </w:tr>
    </w:tbl>
    <w:p w:rsidR="00000000" w:rsidDel="00000000" w:rsidP="00000000" w:rsidRDefault="00000000" w:rsidRPr="00000000" w14:paraId="00000338">
      <w:pPr>
        <w:spacing w:before="0" w:lineRule="auto"/>
        <w:ind w:left="0" w:right="250" w:firstLine="0"/>
        <w:jc w:val="right"/>
        <w:rPr>
          <w:sz w:val="24"/>
          <w:szCs w:val="24"/>
        </w:rPr>
      </w:pPr>
      <w:r w:rsidDel="00000000" w:rsidR="00000000" w:rsidRPr="00000000">
        <w:rPr>
          <w:color w:val="f1f1f1"/>
          <w:sz w:val="24"/>
          <w:szCs w:val="24"/>
          <w:shd w:fill="234060" w:val="clear"/>
          <w:rtl w:val="0"/>
        </w:rPr>
        <w:t xml:space="preserve">E-17</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917194</wp:posOffset>
            </wp:positionH>
            <wp:positionV relativeFrom="paragraph">
              <wp:posOffset>-39065</wp:posOffset>
            </wp:positionV>
            <wp:extent cx="336689" cy="268884"/>
            <wp:effectExtent b="0" l="0" r="0" t="0"/>
            <wp:wrapNone/>
            <wp:docPr id="124" name="image22.jpg"/>
            <a:graphic>
              <a:graphicData uri="http://schemas.openxmlformats.org/drawingml/2006/picture">
                <pic:pic>
                  <pic:nvPicPr>
                    <pic:cNvPr id="0" name="image22.jpg"/>
                    <pic:cNvPicPr preferRelativeResize="0"/>
                  </pic:nvPicPr>
                  <pic:blipFill>
                    <a:blip r:embed="rId42"/>
                    <a:srcRect b="0" l="0" r="0" t="0"/>
                    <a:stretch>
                      <a:fillRect/>
                    </a:stretch>
                  </pic:blipFill>
                  <pic:spPr>
                    <a:xfrm>
                      <a:off x="0" y="0"/>
                      <a:ext cx="336689" cy="268884"/>
                    </a:xfrm>
                    <a:prstGeom prst="rect"/>
                    <a:ln/>
                  </pic:spPr>
                </pic:pic>
              </a:graphicData>
            </a:graphic>
          </wp:anchor>
        </w:drawing>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4" w:lineRule="auto"/>
        <w:ind w:left="9256" w:right="0" w:firstLine="0"/>
        <w:jc w:val="left"/>
        <w:rPr>
          <w:rFonts w:ascii="Arial" w:cs="Arial" w:eastAsia="Arial" w:hAnsi="Arial"/>
          <w:b w:val="0"/>
          <w:i w:val="0"/>
          <w:smallCaps w:val="0"/>
          <w:strike w:val="0"/>
          <w:color w:val="000000"/>
          <w:sz w:val="8"/>
          <w:szCs w:val="8"/>
          <w:u w:val="none"/>
          <w:shd w:fill="auto" w:val="clear"/>
          <w:vertAlign w:val="baseline"/>
        </w:rPr>
        <w:sectPr>
          <w:headerReference r:id="rId65" w:type="default"/>
          <w:footerReference r:id="rId66" w:type="default"/>
          <w:type w:val="nextPage"/>
          <w:pgSz w:h="16840" w:w="11910" w:orient="portrait"/>
          <w:pgMar w:bottom="280" w:top="1200" w:left="1080" w:right="780" w:header="751" w:footer="0"/>
        </w:sectPr>
      </w:pPr>
      <w:r w:rsidDel="00000000" w:rsidR="00000000" w:rsidRPr="00000000">
        <w:rPr>
          <w:rFonts w:ascii="Arial" w:cs="Arial" w:eastAsia="Arial" w:hAnsi="Arial"/>
          <w:b w:val="0"/>
          <w:i w:val="0"/>
          <w:smallCaps w:val="0"/>
          <w:strike w:val="0"/>
          <w:color w:val="000000"/>
          <w:sz w:val="8"/>
          <w:szCs w:val="8"/>
          <w:u w:val="none"/>
          <w:shd w:fill="auto" w:val="clear"/>
          <w:vertAlign w:val="baseline"/>
        </w:rPr>
        <mc:AlternateContent>
          <mc:Choice Requires="wpg">
            <w:drawing>
              <wp:inline distB="0" distT="0" distL="114300" distR="114300">
                <wp:extent cx="358140" cy="53339"/>
                <wp:effectExtent b="0" l="0" r="0" t="0"/>
                <wp:docPr id="49" name=""/>
                <a:graphic>
                  <a:graphicData uri="http://schemas.microsoft.com/office/word/2010/wordprocessingGroup">
                    <wpg:wgp>
                      <wpg:cNvGrpSpPr/>
                      <wpg:grpSpPr>
                        <a:xfrm>
                          <a:off x="5166925" y="3753325"/>
                          <a:ext cx="358140" cy="53339"/>
                          <a:chOff x="5166925" y="3753325"/>
                          <a:chExt cx="358150" cy="53350"/>
                        </a:xfrm>
                      </wpg:grpSpPr>
                      <wpg:grpSp>
                        <wpg:cNvGrpSpPr/>
                        <wpg:grpSpPr>
                          <a:xfrm>
                            <a:off x="5166930" y="3753331"/>
                            <a:ext cx="358140" cy="53339"/>
                            <a:chOff x="0" y="0"/>
                            <a:chExt cx="358140" cy="53339"/>
                          </a:xfrm>
                        </wpg:grpSpPr>
                        <wps:wsp>
                          <wps:cNvSpPr/>
                          <wps:cNvPr id="4" name="Shape 4"/>
                          <wps:spPr>
                            <a:xfrm>
                              <a:off x="0" y="0"/>
                              <a:ext cx="358125" cy="53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0" y="0"/>
                              <a:ext cx="358140" cy="53339"/>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358140" cy="53339"/>
                <wp:effectExtent b="0" l="0" r="0" t="0"/>
                <wp:docPr id="49" name="image77.png"/>
                <a:graphic>
                  <a:graphicData uri="http://schemas.openxmlformats.org/drawingml/2006/picture">
                    <pic:pic>
                      <pic:nvPicPr>
                        <pic:cNvPr id="0" name="image77.png"/>
                        <pic:cNvPicPr preferRelativeResize="0"/>
                      </pic:nvPicPr>
                      <pic:blipFill>
                        <a:blip r:embed="rId67"/>
                        <a:srcRect/>
                        <a:stretch>
                          <a:fillRect/>
                        </a:stretch>
                      </pic:blipFill>
                      <pic:spPr>
                        <a:xfrm>
                          <a:off x="0" y="0"/>
                          <a:ext cx="358140" cy="533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2"/>
        <w:tblW w:w="9819.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84"/>
        <w:gridCol w:w="8735"/>
        <w:tblGridChange w:id="0">
          <w:tblGrid>
            <w:gridCol w:w="1084"/>
            <w:gridCol w:w="8735"/>
          </w:tblGrid>
        </w:tblGridChange>
      </w:tblGrid>
      <w:tr>
        <w:trPr>
          <w:cantSplit w:val="0"/>
          <w:trHeight w:val="1270" w:hRule="atLeast"/>
          <w:tblHeader w:val="0"/>
        </w:trPr>
        <w:tc>
          <w:tcPr>
            <w:shd w:fill="234060"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1010" w:lineRule="auto"/>
              <w:ind w:left="107" w:right="0" w:firstLine="0"/>
              <w:jc w:val="left"/>
              <w:rPr>
                <w:rFonts w:ascii="Tahoma" w:cs="Tahoma" w:eastAsia="Tahoma" w:hAnsi="Tahoma"/>
                <w:b w:val="1"/>
                <w:i w:val="0"/>
                <w:smallCaps w:val="0"/>
                <w:strike w:val="0"/>
                <w:color w:val="000000"/>
                <w:sz w:val="90"/>
                <w:szCs w:val="90"/>
                <w:u w:val="none"/>
                <w:shd w:fill="auto" w:val="clear"/>
                <w:vertAlign w:val="baseline"/>
              </w:rPr>
            </w:pPr>
            <w:r w:rsidDel="00000000" w:rsidR="00000000" w:rsidRPr="00000000">
              <w:rPr>
                <w:rFonts w:ascii="Tahoma" w:cs="Tahoma" w:eastAsia="Tahoma" w:hAnsi="Tahoma"/>
                <w:b w:val="1"/>
                <w:i w:val="0"/>
                <w:smallCaps w:val="0"/>
                <w:strike w:val="0"/>
                <w:color w:val="ffffff"/>
                <w:sz w:val="90"/>
                <w:szCs w:val="90"/>
                <w:u w:val="none"/>
                <w:shd w:fill="auto" w:val="clear"/>
                <w:vertAlign w:val="baseline"/>
                <w:rtl w:val="0"/>
              </w:rPr>
              <w:t xml:space="preserve">1.</w:t>
            </w:r>
            <w:r w:rsidDel="00000000" w:rsidR="00000000" w:rsidRPr="00000000">
              <w:rPr>
                <w:rtl w:val="0"/>
              </w:rPr>
            </w:r>
          </w:p>
        </w:tc>
        <w:tc>
          <w:tcPr>
            <w:shd w:fill="234060" w:val="clea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21" w:right="28" w:firstLine="0"/>
              <w:jc w:val="left"/>
              <w:rPr>
                <w:rFonts w:ascii="Tahoma" w:cs="Tahoma" w:eastAsia="Tahoma" w:hAnsi="Tahoma"/>
                <w:b w:val="1"/>
                <w:i w:val="0"/>
                <w:smallCaps w:val="0"/>
                <w:strike w:val="0"/>
                <w:color w:val="000000"/>
                <w:sz w:val="44"/>
                <w:szCs w:val="44"/>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ffffff"/>
                <w:sz w:val="44"/>
                <w:szCs w:val="44"/>
                <w:u w:val="none"/>
                <w:shd w:fill="auto" w:val="clear"/>
                <w:vertAlign w:val="baseline"/>
                <w:rtl w:val="0"/>
              </w:rPr>
              <w:t xml:space="preserve">インドの産業回廊 – 新たな成長パラダイム</w:t>
            </w:r>
            <w:r w:rsidDel="00000000" w:rsidR="00000000" w:rsidRPr="00000000">
              <w:rPr>
                <w:rtl w:val="0"/>
              </w:rPr>
            </w:r>
          </w:p>
        </w:tc>
      </w:tr>
    </w:tbl>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E">
      <w:pPr>
        <w:pStyle w:val="Heading1"/>
        <w:numPr>
          <w:ilvl w:val="1"/>
          <w:numId w:val="6"/>
        </w:numPr>
        <w:tabs>
          <w:tab w:val="left" w:leader="none" w:pos="792"/>
          <w:tab w:val="left" w:leader="none" w:pos="793"/>
        </w:tabs>
        <w:spacing w:after="0" w:before="93" w:line="240" w:lineRule="auto"/>
        <w:ind w:left="792" w:right="0" w:hanging="578"/>
        <w:jc w:val="left"/>
        <w:rPr/>
      </w:pPr>
      <w:r w:rsidDel="00000000" w:rsidR="00000000" w:rsidRPr="00000000">
        <w:rPr>
          <w:rFonts w:ascii="Arial Unicode MS" w:cs="Arial Unicode MS" w:eastAsia="Arial Unicode MS" w:hAnsi="Arial Unicode MS"/>
          <w:color w:val="000080"/>
          <w:rtl w:val="0"/>
        </w:rPr>
        <w:t xml:space="preserve">コンテキスト</w:t>
      </w: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インド政府 (GoI) は、国内に産業/経済回廊の五角形を構築するための国家プログラムを開始しました (</w:t>
      </w:r>
      <w:hyperlink w:anchor="_1t3h5sf">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）。このプログラムは、国の製造業の可能性を解き放ち、GDPへの貢献を高め、それによって（a）開発の加速、（b）包括的な成長、（c）有給雇用を達成することを目的としています。</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アクセスが容易な回廊は、クラス最高のインフラストラクチャを備えたグローバルな製造および投資先のハブとスマートシティを促進するように考えられています。廊下は（</w:t>
      </w:r>
      <w:hyperlink w:anchor="_1t3h5sf">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34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37"/>
        </w:tabs>
        <w:spacing w:after="0" w:before="120" w:line="240" w:lineRule="auto"/>
        <w:ind w:left="936" w:right="555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デリー - ムンバイ産業回廊 (DMIC)、1483 km。リーグの最初の回廊、実施中のプロジェクト。</w:t>
      </w:r>
      <w:r w:rsidDel="00000000" w:rsidR="00000000" w:rsidRPr="00000000">
        <w:drawing>
          <wp:anchor allowOverlap="1" behindDoc="0" distB="0" distT="0" distL="0" distR="0" hidden="0" layoutInCell="1" locked="0" relativeHeight="0" simplePos="0">
            <wp:simplePos x="0" y="0"/>
            <wp:positionH relativeFrom="column">
              <wp:posOffset>3043554</wp:posOffset>
            </wp:positionH>
            <wp:positionV relativeFrom="paragraph">
              <wp:posOffset>38435</wp:posOffset>
            </wp:positionV>
            <wp:extent cx="3190748" cy="3589655"/>
            <wp:effectExtent b="0" l="0" r="0" t="0"/>
            <wp:wrapNone/>
            <wp:docPr descr="D:\leabackup\DrAS@LEA\PROJECTS\AKIC\GIS Mapping\D6 PP Maps\India Corridors r1.png" id="104" name="image20.jpg"/>
            <a:graphic>
              <a:graphicData uri="http://schemas.openxmlformats.org/drawingml/2006/picture">
                <pic:pic>
                  <pic:nvPicPr>
                    <pic:cNvPr descr="D:\leabackup\DrAS@LEA\PROJECTS\AKIC\GIS Mapping\D6 PP Maps\India Corridors r1.png" id="0" name="image20.jpg"/>
                    <pic:cNvPicPr preferRelativeResize="0"/>
                  </pic:nvPicPr>
                  <pic:blipFill>
                    <a:blip r:embed="rId68"/>
                    <a:srcRect b="0" l="0" r="0" t="0"/>
                    <a:stretch>
                      <a:fillRect/>
                    </a:stretch>
                  </pic:blipFill>
                  <pic:spPr>
                    <a:xfrm>
                      <a:off x="0" y="0"/>
                      <a:ext cx="3190748" cy="3589655"/>
                    </a:xfrm>
                    <a:prstGeom prst="rect"/>
                    <a:ln/>
                  </pic:spPr>
                </pic:pic>
              </a:graphicData>
            </a:graphic>
          </wp:anchor>
        </w:drawing>
      </w:r>
    </w:p>
    <w:p w:rsidR="00000000" w:rsidDel="00000000" w:rsidP="00000000" w:rsidRDefault="00000000" w:rsidRPr="00000000" w14:paraId="0000034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37"/>
          <w:tab w:val="left" w:leader="none" w:pos="3566"/>
        </w:tabs>
        <w:spacing w:after="0" w:before="2" w:line="237" w:lineRule="auto"/>
        <w:ind w:left="936" w:right="5551"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バンガロール - ムンバイ</w:t>
        <w:tab/>
        <w:t xml:space="preserve">経済回廊 (BMEC)、1000 km。</w:t>
      </w:r>
    </w:p>
    <w:p w:rsidR="00000000" w:rsidDel="00000000" w:rsidP="00000000" w:rsidRDefault="00000000" w:rsidRPr="00000000" w14:paraId="0000034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37"/>
        </w:tabs>
        <w:spacing w:after="0" w:before="3" w:line="237" w:lineRule="auto"/>
        <w:ind w:left="936" w:right="5554"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チェンナイ-ベンガルール産業回廊 (CBIC)、560 km。</w:t>
      </w:r>
    </w:p>
    <w:p w:rsidR="00000000" w:rsidDel="00000000" w:rsidP="00000000" w:rsidRDefault="00000000" w:rsidRPr="00000000" w14:paraId="000003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37"/>
        </w:tabs>
        <w:spacing w:after="0" w:before="1" w:line="240" w:lineRule="auto"/>
        <w:ind w:left="936" w:right="555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東海岸経済回廊 (ECEC) プロジェクトの第 1 段階 (VCIC) として、ビザグ - チェンナイ産業回廊、800 km。と</w:t>
      </w:r>
    </w:p>
    <w:p w:rsidR="00000000" w:rsidDel="00000000" w:rsidP="00000000" w:rsidRDefault="00000000" w:rsidRPr="00000000" w14:paraId="0000034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37"/>
          <w:tab w:val="left" w:leader="none" w:pos="3638"/>
        </w:tabs>
        <w:spacing w:after="0" w:before="0" w:line="240" w:lineRule="auto"/>
        <w:ind w:left="936" w:right="555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アムリトサル～コルカタ</w:t>
        <w:tab/>
        <w:t xml:space="preserve">産業開発回廊 (AKIC)、1839 km。</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15" w:right="555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の開発は、(a) 提案されている東部貨物輸送専用回廊 (EDFC)、(b) 既存の国道システム、および (c) アラハバードとハルディアを結ぶ国道 1 号線を活用することが期待されています (図 1-23 を参照)。ベースマップ）。</w:t>
      </w:r>
    </w:p>
    <w:p w:rsidR="00000000" w:rsidDel="00000000" w:rsidP="00000000" w:rsidRDefault="00000000" w:rsidRPr="00000000" w14:paraId="00000347">
      <w:pPr>
        <w:pStyle w:val="Heading2"/>
        <w:numPr>
          <w:ilvl w:val="2"/>
          <w:numId w:val="6"/>
        </w:numPr>
        <w:tabs>
          <w:tab w:val="left" w:leader="none" w:pos="936"/>
          <w:tab w:val="left" w:leader="none" w:pos="937"/>
        </w:tabs>
        <w:spacing w:after="0" w:before="201" w:line="240" w:lineRule="auto"/>
        <w:ind w:left="936" w:right="0" w:hanging="722"/>
        <w:jc w:val="left"/>
        <w:rPr/>
      </w:pPr>
      <w:r w:rsidDel="00000000" w:rsidR="00000000" w:rsidRPr="00000000">
        <w:rPr>
          <w:rFonts w:ascii="Arial Unicode MS" w:cs="Arial Unicode MS" w:eastAsia="Arial Unicode MS" w:hAnsi="Arial Unicode MS"/>
          <w:rtl w:val="0"/>
        </w:rPr>
        <w:t xml:space="preserve">EDFC とそのセクション</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555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東部貨物専用回廊 (EDFC) は、</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5" w:right="220" w:firstLine="0"/>
        <w:jc w:val="both"/>
        <w:rPr>
          <w:rFonts w:ascii="Arial" w:cs="Arial" w:eastAsia="Arial" w:hAnsi="Arial"/>
          <w:b w:val="0"/>
          <w:i w:val="0"/>
          <w:smallCaps w:val="0"/>
          <w:strike w:val="0"/>
          <w:color w:val="000000"/>
          <w:sz w:val="21"/>
          <w:szCs w:val="21"/>
          <w:u w:val="none"/>
          <w:shd w:fill="auto" w:val="clear"/>
          <w:vertAlign w:val="baseline"/>
        </w:rPr>
      </w:pPr>
      <w:bookmarkStart w:colFirst="0" w:colLast="0" w:name="_1t3h5sf" w:id="7"/>
      <w:bookmarkEnd w:id="7"/>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インドの 6 つの州にまたがる既存の鉄道線に沿って 1839 km を超え、パンジャブ州のルディアナと西ベンガル州のダンクニの間の重要な出発地と目的地にサービスを提供し、石炭、鉱石、鉄鋼、穀物、石油などの商品の移動に対応しています。石油および潤滑油 (POL)、肥料、セメント、容器など。</w:t>
      </w:r>
      <w:hyperlink w:anchor="_4d34og8">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1-2</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.回廊は以下のように6つに分かれています。</w:t>
      </w:r>
      <w:hyperlink w:anchor="_2s8eyo1">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表 1-1</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;資金は世界銀行の 27 億 2,500 万米ドルの融資によって賄われています。</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回廊は 2019 年末までに完成する予定で、試運転は 2017 年 12 月に予定されているセクションで段階的に行われます。国内のすべての DFC の計画、建設、運用、および保守に関連するすべてのタスクは、Dedicated Freight Corridor Corporation of India Limited (DFCCIL) は、インド政府鉄道省の特殊目的車両 (SPV) です。</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sectPr>
          <w:headerReference r:id="rId69" w:type="default"/>
          <w:footerReference r:id="rId70" w:type="default"/>
          <w:type w:val="nextPage"/>
          <w:pgSz w:h="16840" w:w="11910" w:orient="portrait"/>
          <w:pgMar w:bottom="1200" w:top="1440" w:left="1080" w:right="780" w:header="0" w:footer="1015"/>
          <w:pgNumType w:start="1"/>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EDFC は、ウッタル プラデーシュ州のダドリとクルジャの間の支線を通じて、西部専用貨物回廊 (WDFC; デリー ムンバイ産業回廊) と出会う予定です。 AKIC プロジェクト、国内の他の産業回廊、および想定される経済成長の成功は、鉄道貨物ネットワークのタイムリーな実装に左右されます。</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3"/>
        <w:tblW w:w="7175.0" w:type="dxa"/>
        <w:jc w:val="left"/>
        <w:tblInd w:w="40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175"/>
        <w:tblGridChange w:id="0">
          <w:tblGrid>
            <w:gridCol w:w="7175"/>
          </w:tblGrid>
        </w:tblGridChange>
      </w:tblGrid>
      <w:tr>
        <w:trPr>
          <w:cantSplit w:val="0"/>
          <w:trHeight w:val="245" w:hRule="atLeast"/>
          <w:tblHeader w:val="0"/>
        </w:trPr>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2116"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4d34og8" w:id="8"/>
            <w:bookmarkEnd w:id="8"/>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1-2: EDFC のアライメントとフィーダー リンク</w:t>
            </w:r>
          </w:p>
        </w:tc>
      </w:tr>
      <w:tr>
        <w:trPr>
          <w:cantSplit w:val="0"/>
          <w:trHeight w:val="224" w:hRule="atLeast"/>
          <w:tblHeader w:val="0"/>
        </w:trPr>
        <w:tc>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87" w:lineRule="auto"/>
              <w:ind w:left="5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出典：DFCCIL</w:t>
            </w:r>
          </w:p>
        </w:tc>
      </w:tr>
    </w:tbl>
    <w:p w:rsidR="00000000" w:rsidDel="00000000" w:rsidP="00000000" w:rsidRDefault="00000000" w:rsidRPr="00000000" w14:paraId="00000368">
      <w:pPr>
        <w:spacing w:before="61" w:lineRule="auto"/>
        <w:ind w:left="330" w:right="342" w:firstLine="0"/>
        <w:jc w:val="center"/>
        <w:rPr>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423226</wp:posOffset>
            </wp:positionH>
            <wp:positionV relativeFrom="paragraph">
              <wp:posOffset>-3908806</wp:posOffset>
            </wp:positionV>
            <wp:extent cx="5551513" cy="3637597"/>
            <wp:effectExtent b="0" l="0" r="0" t="0"/>
            <wp:wrapNone/>
            <wp:docPr descr="D:\leabackup\DrAS@LEA\PROJECTS\AKIC\GIS Mapping\D6 PP Maps\SAMPLE_EDFC- Map.png" id="125" name="image78.jpg"/>
            <a:graphic>
              <a:graphicData uri="http://schemas.openxmlformats.org/drawingml/2006/picture">
                <pic:pic>
                  <pic:nvPicPr>
                    <pic:cNvPr descr="D:\leabackup\DrAS@LEA\PROJECTS\AKIC\GIS Mapping\D6 PP Maps\SAMPLE_EDFC- Map.png" id="0" name="image78.jpg"/>
                    <pic:cNvPicPr preferRelativeResize="0"/>
                  </pic:nvPicPr>
                  <pic:blipFill>
                    <a:blip r:embed="rId71"/>
                    <a:srcRect b="0" l="0" r="0" t="0"/>
                    <a:stretch>
                      <a:fillRect/>
                    </a:stretch>
                  </pic:blipFill>
                  <pic:spPr>
                    <a:xfrm>
                      <a:off x="0" y="0"/>
                      <a:ext cx="5551513" cy="3637597"/>
                    </a:xfrm>
                    <a:prstGeom prst="rect"/>
                    <a:ln/>
                  </pic:spPr>
                </pic:pic>
              </a:graphicData>
            </a:graphic>
          </wp:anchor>
        </w:drawing>
      </w:r>
    </w:p>
    <w:tbl>
      <w:tblPr>
        <w:tblStyle w:val="Table14"/>
        <w:tblW w:w="4460.0" w:type="dxa"/>
        <w:jc w:val="left"/>
        <w:tblInd w:w="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460"/>
        <w:tblGridChange w:id="0">
          <w:tblGrid>
            <w:gridCol w:w="4460"/>
          </w:tblGrid>
        </w:tblGridChange>
      </w:tblGrid>
      <w:tr>
        <w:trPr>
          <w:cantSplit w:val="0"/>
          <w:trHeight w:val="226" w:hRule="atLeast"/>
          <w:tblHeader w:val="0"/>
        </w:trPr>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712"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1-1: インドの産業回廊</w:t>
            </w:r>
          </w:p>
        </w:tc>
      </w:tr>
      <w:tr>
        <w:trPr>
          <w:cantSplit w:val="0"/>
          <w:trHeight w:val="205" w:hRule="atLeast"/>
          <w:tblHeader w:val="0"/>
        </w:trPr>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5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出典：DIPP</w:t>
            </w:r>
          </w:p>
        </w:tc>
      </w:tr>
    </w:tbl>
    <w:p w:rsidR="00000000" w:rsidDel="00000000" w:rsidP="00000000" w:rsidRDefault="00000000" w:rsidRPr="00000000" w14:paraId="0000036B">
      <w:pPr>
        <w:spacing w:before="61" w:lineRule="auto"/>
        <w:ind w:left="330" w:right="342" w:firstLine="0"/>
        <w:jc w:val="center"/>
        <w:rPr>
          <w:b w:val="1"/>
          <w:sz w:val="20"/>
          <w:szCs w:val="20"/>
        </w:rPr>
      </w:pPr>
      <w:bookmarkStart w:colFirst="0" w:colLast="0" w:name="_2s8eyo1" w:id="9"/>
      <w:bookmarkEnd w:id="9"/>
      <w:r w:rsidDel="00000000" w:rsidR="00000000" w:rsidRPr="00000000">
        <w:rPr>
          <w:rFonts w:ascii="Arial Unicode MS" w:cs="Arial Unicode MS" w:eastAsia="Arial Unicode MS" w:hAnsi="Arial Unicode MS"/>
          <w:b w:val="1"/>
          <w:sz w:val="20"/>
          <w:szCs w:val="20"/>
          <w:rtl w:val="0"/>
        </w:rPr>
        <w:t xml:space="preserve">表 1-1: 回廊の各セクション</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15"/>
        <w:tblW w:w="982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
        <w:gridCol w:w="2343"/>
        <w:gridCol w:w="1361"/>
        <w:gridCol w:w="2588"/>
        <w:gridCol w:w="2691"/>
        <w:tblGridChange w:id="0">
          <w:tblGrid>
            <w:gridCol w:w="838"/>
            <w:gridCol w:w="2343"/>
            <w:gridCol w:w="1361"/>
            <w:gridCol w:w="2588"/>
            <w:gridCol w:w="2691"/>
          </w:tblGrid>
        </w:tblGridChange>
      </w:tblGrid>
      <w:tr>
        <w:trPr>
          <w:cantSplit w:val="0"/>
          <w:trHeight w:val="460" w:hRule="atLeast"/>
          <w:tblHeader w:val="0"/>
        </w:trPr>
        <w:tc>
          <w:tcPr>
            <w:shd w:fill="a6a6a6" w:val="cle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68" w:right="58"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Sl。</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68" w:right="61"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いいえ。</w:t>
            </w:r>
          </w:p>
        </w:tc>
        <w:tc>
          <w:tcPr>
            <w:shd w:fill="a6a6a6" w:val="clea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453"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EDFC セクション</w:t>
            </w:r>
          </w:p>
        </w:tc>
        <w:tc>
          <w:tcPr>
            <w:shd w:fill="a6a6a6" w:val="clea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97" w:right="91"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長さ (km)</w:t>
            </w:r>
          </w:p>
        </w:tc>
        <w:tc>
          <w:tcPr>
            <w:shd w:fill="a6a6a6" w:val="clea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832"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タイムライン</w:t>
            </w:r>
          </w:p>
        </w:tc>
        <w:tc>
          <w:tcPr>
            <w:shd w:fill="a6a6a6" w:val="cle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577"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資金提供機関</w:t>
            </w:r>
          </w:p>
        </w:tc>
      </w:tr>
      <w:tr>
        <w:trPr>
          <w:cantSplit w:val="0"/>
          <w:trHeight w:val="230" w:hRule="atLeast"/>
          <w:tblHeader w:val="0"/>
        </w:trPr>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8"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ムガルサリからソナガルへ</w:t>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7"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126</w:t>
            </w:r>
          </w:p>
        </w:tc>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2017年12月</w:t>
            </w:r>
          </w:p>
        </w:tc>
        <w:tc>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鉄道資金</w:t>
            </w:r>
          </w:p>
        </w:tc>
      </w:tr>
      <w:tr>
        <w:trPr>
          <w:cantSplit w:val="0"/>
          <w:trHeight w:val="230" w:hRule="atLeast"/>
          <w:tblHeader w:val="0"/>
        </w:trPr>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8"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バウプールからクルジャへ</w:t>
            </w:r>
          </w:p>
        </w:tc>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7"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342</w:t>
            </w:r>
          </w:p>
        </w:tc>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2018年3月</w:t>
            </w:r>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世界銀行の資金提供</w:t>
            </w:r>
          </w:p>
        </w:tc>
      </w:tr>
      <w:tr>
        <w:trPr>
          <w:cantSplit w:val="0"/>
          <w:trHeight w:val="230" w:hRule="atLeast"/>
          <w:tblHeader w:val="0"/>
        </w:trPr>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8"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バウプールからムガルサライへ</w:t>
            </w:r>
          </w:p>
        </w:tc>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7"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402</w:t>
            </w:r>
          </w:p>
        </w:tc>
        <w:tc>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2018年12月</w:t>
            </w:r>
          </w:p>
        </w:tc>
        <w:tc>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世界銀行の資金提供</w:t>
            </w:r>
          </w:p>
        </w:tc>
      </w:tr>
      <w:tr>
        <w:trPr>
          <w:cantSplit w:val="0"/>
          <w:trHeight w:val="230" w:hRule="atLeast"/>
          <w:tblHeader w:val="0"/>
        </w:trPr>
        <w:tc>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8"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ダドリからクルジャへ</w:t>
            </w:r>
          </w:p>
        </w:tc>
        <w:tc>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7"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w:t>
            </w:r>
          </w:p>
        </w:tc>
        <w:tc>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2018年12月</w:t>
            </w:r>
          </w:p>
        </w:tc>
        <w:tc>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世界銀行の資金提供</w:t>
            </w:r>
          </w:p>
        </w:tc>
      </w:tr>
      <w:tr>
        <w:trPr>
          <w:cantSplit w:val="0"/>
          <w:trHeight w:val="230" w:hRule="atLeast"/>
          <w:tblHeader w:val="0"/>
        </w:trPr>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8"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クルジャからルディアナ</w:t>
            </w:r>
          </w:p>
        </w:tc>
        <w:tc>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7"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401</w:t>
            </w:r>
          </w:p>
        </w:tc>
        <w:tc>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2019年12月</w:t>
            </w:r>
          </w:p>
        </w:tc>
        <w:tc>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世界銀行の資金提供</w:t>
            </w:r>
          </w:p>
        </w:tc>
      </w:tr>
      <w:tr>
        <w:trPr>
          <w:cantSplit w:val="0"/>
          <w:trHeight w:val="460" w:hRule="atLeast"/>
          <w:tblHeader w:val="0"/>
        </w:trPr>
        <w:tc>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ソナガルとダンクニ</w:t>
            </w:r>
          </w:p>
        </w:tc>
        <w:tc>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97"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533</w:t>
            </w:r>
          </w:p>
        </w:tc>
        <w:tc>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6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PPP 契約の締結に基づく</w:t>
            </w:r>
          </w:p>
        </w:tc>
        <w:tc>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PPPベース</w:t>
            </w:r>
          </w:p>
        </w:tc>
      </w:tr>
    </w:tbl>
    <w:p w:rsidR="00000000" w:rsidDel="00000000" w:rsidP="00000000" w:rsidRDefault="00000000" w:rsidRPr="00000000" w14:paraId="00000391">
      <w:pPr>
        <w:spacing w:before="0" w:lineRule="auto"/>
        <w:ind w:left="215" w:right="0" w:firstLine="0"/>
        <w:jc w:val="both"/>
        <w:rPr>
          <w:i w:val="1"/>
          <w:sz w:val="19"/>
          <w:szCs w:val="19"/>
        </w:rPr>
      </w:pPr>
      <w:r w:rsidDel="00000000" w:rsidR="00000000" w:rsidRPr="00000000">
        <w:rPr>
          <w:rFonts w:ascii="Arial Unicode MS" w:cs="Arial Unicode MS" w:eastAsia="Arial Unicode MS" w:hAnsi="Arial Unicode MS"/>
          <w:i w:val="1"/>
          <w:sz w:val="19"/>
          <w:szCs w:val="19"/>
          <w:rtl w:val="0"/>
        </w:rPr>
        <w:t xml:space="preserve">出典: プレス ブリーフ、DFCCIL、2016 年 2 月 16 日。</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3">
      <w:pPr>
        <w:pStyle w:val="Heading2"/>
        <w:numPr>
          <w:ilvl w:val="2"/>
          <w:numId w:val="6"/>
        </w:numPr>
        <w:tabs>
          <w:tab w:val="left" w:leader="none" w:pos="936"/>
          <w:tab w:val="left" w:leader="none" w:pos="937"/>
        </w:tabs>
        <w:spacing w:after="0" w:before="0" w:line="240" w:lineRule="auto"/>
        <w:ind w:left="936" w:right="0" w:hanging="722"/>
        <w:jc w:val="left"/>
        <w:rPr/>
      </w:pPr>
      <w:r w:rsidDel="00000000" w:rsidR="00000000" w:rsidRPr="00000000">
        <w:rPr>
          <w:rFonts w:ascii="Arial Unicode MS" w:cs="Arial Unicode MS" w:eastAsia="Arial Unicode MS" w:hAnsi="Arial Unicode MS"/>
          <w:rtl w:val="0"/>
        </w:rPr>
        <w:t xml:space="preserve">EDFCの影響</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6"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EDFC の配置に沿って計画された AKIC は、ハリヤーナ州、ウッタラーカンド州、ウッタル プラデーシュ州、ビハール州、およびジャールカンド州のヒンディー語中心地を介して、パンジャブ州と西ベンガル州を結ぶように概念化されています。 AKIC 州は、インドの地理的広がりのほぼ 20% をカバーし、人口の約 40% が居住し、国の GDP に 27% 以上貢献しています。産業回廊の計画と開発の目的は、貨物（鉄道）の背骨に沿って質の高い産業インフラストラクチャとビジネスに適した環境を作成することにより、地域の経済と雇用の可能性を引き起こし、それによって投資と産業開発を引き付けることです。</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7" w:firstLine="0"/>
        <w:jc w:val="both"/>
        <w:rPr>
          <w:rFonts w:ascii="Arial" w:cs="Arial" w:eastAsia="Arial" w:hAnsi="Arial"/>
          <w:b w:val="0"/>
          <w:i w:val="0"/>
          <w:smallCaps w:val="0"/>
          <w:strike w:val="0"/>
          <w:color w:val="000000"/>
          <w:sz w:val="21"/>
          <w:szCs w:val="21"/>
          <w:u w:val="none"/>
          <w:shd w:fill="auto" w:val="clear"/>
          <w:vertAlign w:val="baseline"/>
        </w:rPr>
        <w:sectPr>
          <w:headerReference r:id="rId72" w:type="default"/>
          <w:footerReference r:id="rId73" w:type="default"/>
          <w:type w:val="nextPage"/>
          <w:pgSz w:h="16840" w:w="11910" w:orient="portrait"/>
          <w:pgMar w:bottom="112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EDFC に沿った 200 km のバッファーから切り出された地域には、(7 つの AKIC 州を除いて) 次のものが含まれる可能性があります。(i) デリーの首都圏 (NCTD) と、 AKIC地域; (ii) ヒマチャル プラデーシュ州、および特定された州の北部にあるジャンムー &amp; カシミール州の一部。 (iii) 特定された州の南部にあるラージャスターン州、マディヤ プラデーシュ州、チャッティースガル州、およびオリッサ州の一部 (参照</w:t>
      </w:r>
      <w:hyperlink w:anchor="_17dp8v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図 1-3</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15" w:right="642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パンジャブ、ハリヤナ、ウッタラーカンド、ウッタル プラデーシュ、ビハール、ジャールカンド、西ベンガルの 7 州を超える地理的領域は、現在、作業範囲に含まれていないため、EDFC の影響の影のゾーンになっています。これらの分野は、後の段階で、将来の産業立地 (IMC)、適切な産業 (市場評価)、サポート インフラストラクチャ、および望ましいビジネス環境の特定に関して、いくつかの演習が必要になる可能性がある AKIC 地域の範囲に含まれる場合に役立ちます。 (有効化メカニズム)。したがって、すべての実用的な目的のために、上記の7つの州が研究を行います</w:t>
      </w:r>
      <w:r w:rsidDel="00000000" w:rsidR="00000000" w:rsidRPr="00000000">
        <w:drawing>
          <wp:anchor allowOverlap="1" behindDoc="0" distB="0" distT="0" distL="114300" distR="114300" hidden="0" layoutInCell="1" locked="0" relativeHeight="0" simplePos="0">
            <wp:simplePos x="0" y="0"/>
            <wp:positionH relativeFrom="column">
              <wp:posOffset>2590800</wp:posOffset>
            </wp:positionH>
            <wp:positionV relativeFrom="paragraph">
              <wp:posOffset>57150</wp:posOffset>
            </wp:positionV>
            <wp:extent cx="3743960" cy="2614295"/>
            <wp:effectExtent b="0" l="0" r="0" t="0"/>
            <wp:wrapNone/>
            <wp:docPr id="132" name="image90.jpg"/>
            <a:graphic>
              <a:graphicData uri="http://schemas.openxmlformats.org/drawingml/2006/picture">
                <pic:pic>
                  <pic:nvPicPr>
                    <pic:cNvPr id="0" name="image90.jpg"/>
                    <pic:cNvPicPr preferRelativeResize="0"/>
                  </pic:nvPicPr>
                  <pic:blipFill>
                    <a:blip r:embed="rId74"/>
                    <a:srcRect b="0" l="0" r="0" t="0"/>
                    <a:stretch>
                      <a:fillRect/>
                    </a:stretch>
                  </pic:blipFill>
                  <pic:spPr>
                    <a:xfrm>
                      <a:off x="0" y="0"/>
                      <a:ext cx="3743960" cy="26142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50800</wp:posOffset>
                </wp:positionV>
                <wp:extent cx="3897630" cy="2625090"/>
                <wp:effectExtent b="0" l="0" r="0" t="0"/>
                <wp:wrapNone/>
                <wp:docPr id="2" name=""/>
                <a:graphic>
                  <a:graphicData uri="http://schemas.microsoft.com/office/word/2010/wordprocessingGroup">
                    <wpg:wgp>
                      <wpg:cNvGrpSpPr/>
                      <wpg:grpSpPr>
                        <a:xfrm>
                          <a:off x="4082975" y="2466800"/>
                          <a:ext cx="3897630" cy="2625090"/>
                          <a:chOff x="4082975" y="2466800"/>
                          <a:chExt cx="3897650" cy="2625750"/>
                        </a:xfrm>
                      </wpg:grpSpPr>
                      <wpg:grpSp>
                        <wpg:cNvGrpSpPr/>
                        <wpg:grpSpPr>
                          <a:xfrm>
                            <a:off x="4082985" y="2466820"/>
                            <a:ext cx="3897630" cy="2625710"/>
                            <a:chOff x="0" y="-635"/>
                            <a:chExt cx="3897630" cy="2625710"/>
                          </a:xfrm>
                        </wpg:grpSpPr>
                        <wps:wsp>
                          <wps:cNvSpPr/>
                          <wps:cNvPr id="4" name="Shape 4"/>
                          <wps:spPr>
                            <a:xfrm>
                              <a:off x="0" y="0"/>
                              <a:ext cx="3897625" cy="262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635"/>
                              <a:ext cx="3897630" cy="2625090"/>
                            </a:xfrm>
                            <a:custGeom>
                              <a:rect b="b" l="l" r="r" t="t"/>
                              <a:pathLst>
                                <a:path extrusionOk="0" h="2625090" w="3897630">
                                  <a:moveTo>
                                    <a:pt x="3897630" y="0"/>
                                  </a:moveTo>
                                  <a:lnTo>
                                    <a:pt x="3891915" y="0"/>
                                  </a:lnTo>
                                  <a:lnTo>
                                    <a:pt x="6350" y="0"/>
                                  </a:lnTo>
                                  <a:lnTo>
                                    <a:pt x="0" y="0"/>
                                  </a:lnTo>
                                  <a:lnTo>
                                    <a:pt x="0" y="6350"/>
                                  </a:lnTo>
                                  <a:lnTo>
                                    <a:pt x="0" y="2624455"/>
                                  </a:lnTo>
                                  <a:lnTo>
                                    <a:pt x="6350" y="2624455"/>
                                  </a:lnTo>
                                  <a:lnTo>
                                    <a:pt x="6350" y="6350"/>
                                  </a:lnTo>
                                  <a:lnTo>
                                    <a:pt x="3891915" y="6350"/>
                                  </a:lnTo>
                                  <a:lnTo>
                                    <a:pt x="3891915" y="2624455"/>
                                  </a:lnTo>
                                  <a:lnTo>
                                    <a:pt x="3897630" y="2624455"/>
                                  </a:lnTo>
                                  <a:lnTo>
                                    <a:pt x="3897630" y="6350"/>
                                  </a:lnTo>
                                  <a:lnTo>
                                    <a:pt x="389763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50800</wp:posOffset>
                </wp:positionV>
                <wp:extent cx="3897630" cy="2625090"/>
                <wp:effectExtent b="0" l="0" r="0" t="0"/>
                <wp:wrapNone/>
                <wp:docPr id="2" name="image27.png"/>
                <a:graphic>
                  <a:graphicData uri="http://schemas.openxmlformats.org/drawingml/2006/picture">
                    <pic:pic>
                      <pic:nvPicPr>
                        <pic:cNvPr id="0" name="image27.png"/>
                        <pic:cNvPicPr preferRelativeResize="0"/>
                      </pic:nvPicPr>
                      <pic:blipFill>
                        <a:blip r:embed="rId75"/>
                        <a:srcRect/>
                        <a:stretch>
                          <a:fillRect/>
                        </a:stretch>
                      </pic:blipFill>
                      <pic:spPr>
                        <a:xfrm>
                          <a:off x="0" y="0"/>
                          <a:ext cx="3897630" cy="26250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2667000</wp:posOffset>
                </wp:positionV>
                <wp:extent cx="3901440" cy="163830"/>
                <wp:effectExtent b="0" l="0" r="0" t="0"/>
                <wp:wrapNone/>
                <wp:docPr id="20" name=""/>
                <a:graphic>
                  <a:graphicData uri="http://schemas.microsoft.com/office/word/2010/wordprocessingShape">
                    <wps:wsp>
                      <wps:cNvSpPr/>
                      <wps:cNvPr id="34" name="Shape 34"/>
                      <wps:spPr>
                        <a:xfrm>
                          <a:off x="4085843" y="3702848"/>
                          <a:ext cx="3891915" cy="154305"/>
                        </a:xfrm>
                        <a:custGeom>
                          <a:rect b="b" l="l" r="r" t="t"/>
                          <a:pathLst>
                            <a:path extrusionOk="0" h="154305" w="3891915">
                              <a:moveTo>
                                <a:pt x="0" y="0"/>
                              </a:moveTo>
                              <a:lnTo>
                                <a:pt x="0" y="154305"/>
                              </a:lnTo>
                              <a:lnTo>
                                <a:pt x="3891915" y="154305"/>
                              </a:lnTo>
                              <a:lnTo>
                                <a:pt x="389191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27.99999713897705"/>
                              <w:ind w:left="1044.000015258789" w:right="1046.9999694824219" w:firstLine="1044.000015258789"/>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Figure 1-3: The Shadow Influence of EDFC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2667000</wp:posOffset>
                </wp:positionV>
                <wp:extent cx="3901440" cy="163830"/>
                <wp:effectExtent b="0" l="0" r="0" t="0"/>
                <wp:wrapNone/>
                <wp:docPr id="20" name="image47.png"/>
                <a:graphic>
                  <a:graphicData uri="http://schemas.openxmlformats.org/drawingml/2006/picture">
                    <pic:pic>
                      <pic:nvPicPr>
                        <pic:cNvPr id="0" name="image47.png"/>
                        <pic:cNvPicPr preferRelativeResize="0"/>
                      </pic:nvPicPr>
                      <pic:blipFill>
                        <a:blip r:embed="rId76"/>
                        <a:srcRect/>
                        <a:stretch>
                          <a:fillRect/>
                        </a:stretch>
                      </pic:blipFill>
                      <pic:spPr>
                        <a:xfrm>
                          <a:off x="0" y="0"/>
                          <a:ext cx="3901440" cy="163830"/>
                        </a:xfrm>
                        <a:prstGeom prst="rect"/>
                        <a:ln/>
                      </pic:spPr>
                    </pic:pic>
                  </a:graphicData>
                </a:graphic>
              </wp:anchor>
            </w:drawing>
          </mc:Fallback>
        </mc:AlternateConten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15" w:right="0" w:firstLine="0"/>
        <w:jc w:val="both"/>
        <w:rPr>
          <w:rFonts w:ascii="Arial" w:cs="Arial" w:eastAsia="Arial" w:hAnsi="Arial"/>
          <w:b w:val="0"/>
          <w:i w:val="0"/>
          <w:smallCaps w:val="0"/>
          <w:strike w:val="0"/>
          <w:color w:val="000000"/>
          <w:sz w:val="21"/>
          <w:szCs w:val="21"/>
          <w:u w:val="none"/>
          <w:shd w:fill="auto" w:val="clear"/>
          <w:vertAlign w:val="baseline"/>
        </w:rPr>
      </w:pPr>
      <w:bookmarkStart w:colFirst="0" w:colLast="0" w:name="_17dp8vu" w:id="10"/>
      <w:bookmarkEnd w:id="10"/>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つまり、AKIC 地域の展望計画の準備です。</w:t>
      </w:r>
    </w:p>
    <w:p w:rsidR="00000000" w:rsidDel="00000000" w:rsidP="00000000" w:rsidRDefault="00000000" w:rsidRPr="00000000" w14:paraId="00000399">
      <w:pPr>
        <w:pStyle w:val="Heading1"/>
        <w:numPr>
          <w:ilvl w:val="1"/>
          <w:numId w:val="6"/>
        </w:numPr>
        <w:tabs>
          <w:tab w:val="left" w:leader="none" w:pos="792"/>
          <w:tab w:val="left" w:leader="none" w:pos="793"/>
        </w:tabs>
        <w:spacing w:after="0" w:before="203" w:line="240" w:lineRule="auto"/>
        <w:ind w:left="792" w:right="0" w:hanging="578"/>
        <w:jc w:val="left"/>
        <w:rPr/>
      </w:pPr>
      <w:r w:rsidDel="00000000" w:rsidR="00000000" w:rsidRPr="00000000">
        <w:rPr>
          <w:rFonts w:ascii="Arial Unicode MS" w:cs="Arial Unicode MS" w:eastAsia="Arial Unicode MS" w:hAnsi="Arial Unicode MS"/>
          <w:color w:val="000080"/>
          <w:rtl w:val="0"/>
        </w:rPr>
        <w:t xml:space="preserve">展望プランの作成</w:t>
      </w:r>
      <w:r w:rsidDel="00000000" w:rsidR="00000000" w:rsidRPr="00000000">
        <w:rPr>
          <w:rtl w:val="0"/>
        </w:rPr>
      </w:r>
    </w:p>
    <w:p w:rsidR="00000000" w:rsidDel="00000000" w:rsidP="00000000" w:rsidRDefault="00000000" w:rsidRPr="00000000" w14:paraId="0000039A">
      <w:pPr>
        <w:pStyle w:val="Heading2"/>
        <w:numPr>
          <w:ilvl w:val="2"/>
          <w:numId w:val="6"/>
        </w:numPr>
        <w:tabs>
          <w:tab w:val="left" w:leader="none" w:pos="936"/>
          <w:tab w:val="left" w:leader="none" w:pos="937"/>
        </w:tabs>
        <w:spacing w:after="0" w:before="196" w:line="240" w:lineRule="auto"/>
        <w:ind w:left="936" w:right="0" w:hanging="722"/>
        <w:jc w:val="left"/>
        <w:rPr/>
      </w:pPr>
      <w:r w:rsidDel="00000000" w:rsidR="00000000" w:rsidRPr="00000000">
        <w:rPr>
          <w:rFonts w:ascii="Arial Unicode MS" w:cs="Arial Unicode MS" w:eastAsia="Arial Unicode MS" w:hAnsi="Arial Unicode MS"/>
          <w:rtl w:val="0"/>
        </w:rPr>
        <w:t xml:space="preserve">サービスのドメイン</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上記の目的を実現するため、2014 年 1 月に AKIC の設立がインド政府 (GoI) によって承認され、デリー ムンバイ産業回廊開発公社 (DMICDC) がノード機関としての責任を負っています。</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その後、DMICDC は、国際競争入札を通じて、LEA Associates South Asia Pvt. Ltd, India (LASA) は、Ernst &amp; Young LLP, India (EY) との合弁会社として、地域の展望計画、実現可能性調査、および AKIC 州全体の 7 つの統合製造クラスター (IMC) の概念計画を準備するためのコンサルタントとして参加しました。</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この任務の目的は 2 つあります。 (b) それぞれの州政府と協議して、各 AKIC 州に 1 つの統合製造クラスター (IMC) を確立するための実現可能性調査とコンセプト マスター プランを実施する。</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さらに、地域の成長、雇用、工業生産、輸出、人的資本への影響を含む、AKIC の開発の利点は、地域全体、特に IMC について評価する必要があります。</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6"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パースペクティブ プランの期間は 20 年です。目的に対処するためのさらなる目標と範囲には、以下が含まれます。</w:t>
      </w:r>
    </w:p>
    <w:p w:rsidR="00000000" w:rsidDel="00000000" w:rsidP="00000000" w:rsidRDefault="00000000" w:rsidRPr="00000000" w14:paraId="000003A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7"/>
        </w:tabs>
        <w:spacing w:after="0" w:before="123" w:line="245" w:lineRule="auto"/>
        <w:ind w:left="936" w:right="0"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7つの州内の回廊とその影響範囲の描写の最終化;</w:t>
      </w:r>
    </w:p>
    <w:p w:rsidR="00000000" w:rsidDel="00000000" w:rsidP="00000000" w:rsidRDefault="00000000" w:rsidRPr="00000000" w14:paraId="000003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7"/>
        </w:tabs>
        <w:spacing w:after="0" w:before="0" w:line="240" w:lineRule="auto"/>
        <w:ind w:left="936" w:right="22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回廊のマクロレベルの開発ビジョンと目標を設定し、同じことを達成するための戦略を進化させます。これらの目標は、物理的、環境的、財政的に持続可能である必要がありますが、戦略は、地域の不均衡を減らし、経済の集積と産業のクラスター化を生み出すバランスの取れた地域開発を促進する必要があります。</w:t>
      </w:r>
    </w:p>
    <w:p w:rsidR="00000000" w:rsidDel="00000000" w:rsidP="00000000" w:rsidRDefault="00000000" w:rsidRPr="00000000" w14:paraId="000003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7"/>
        </w:tabs>
        <w:spacing w:after="0" w:before="3" w:line="235" w:lineRule="auto"/>
        <w:ind w:left="936" w:right="232"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見通し計画は、経済統合の促進、輸送効率の改善、官民パートナーシップの強化、および経済競争力の強化の機会を創出することを目的とする必要があります。</w:t>
      </w:r>
    </w:p>
    <w:p w:rsidR="00000000" w:rsidDel="00000000" w:rsidP="00000000" w:rsidRDefault="00000000" w:rsidRPr="00000000" w14:paraId="000003A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7"/>
        </w:tabs>
        <w:spacing w:after="0" w:before="3" w:line="240" w:lineRule="auto"/>
        <w:ind w:left="936" w:right="226"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特に AKIC 地域の製造業、農産加工業、サービス業、および輸出指向の単位における工業開発の促進。これは、世界中から製造業への投資を誘致するのに役立ち、同時に、地元の製造業者の競争力を世界基準にまで高めるのに役立ちます。</w:t>
      </w:r>
    </w:p>
    <w:p w:rsidR="00000000" w:rsidDel="00000000" w:rsidP="00000000" w:rsidRDefault="00000000" w:rsidRPr="00000000" w14:paraId="000003A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7"/>
        </w:tabs>
        <w:spacing w:after="0" w:before="3" w:line="235" w:lineRule="auto"/>
        <w:ind w:left="936" w:right="221" w:hanging="360"/>
        <w:jc w:val="both"/>
        <w:rPr>
          <w:rFonts w:ascii="Arial" w:cs="Arial" w:eastAsia="Arial" w:hAnsi="Arial"/>
          <w:b w:val="0"/>
          <w:i w:val="0"/>
          <w:smallCaps w:val="0"/>
          <w:strike w:val="0"/>
          <w:color w:val="000000"/>
          <w:sz w:val="20"/>
          <w:szCs w:val="20"/>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フィージビリティスタディとコンセプトマスタープランに取り上げられる各州政府との協議によるIMCの特定。</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7"/>
        </w:tabs>
        <w:spacing w:after="0" w:before="102" w:line="237" w:lineRule="auto"/>
        <w:ind w:left="936" w:right="226"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回廊全体、後背地および輸出市場とのシームレスで効率的、専用かつ持続可能な接続の実現可能性を含む、地域のインフラストラクチャの連携の開発およびアップグレードに関する推奨事項;</w:t>
      </w:r>
    </w:p>
    <w:p w:rsidR="00000000" w:rsidDel="00000000" w:rsidP="00000000" w:rsidRDefault="00000000" w:rsidRPr="00000000" w14:paraId="000003A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7"/>
        </w:tabs>
        <w:spacing w:after="0" w:before="7" w:line="235" w:lineRule="auto"/>
        <w:ind w:left="936" w:right="235"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さまざまな利害関係者（インド政府および関連州を含むがこれらに限定されない）の役割と責任を定義する。</w:t>
      </w:r>
    </w:p>
    <w:p w:rsidR="00000000" w:rsidDel="00000000" w:rsidP="00000000" w:rsidRDefault="00000000" w:rsidRPr="00000000" w14:paraId="000003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7"/>
        </w:tabs>
        <w:spacing w:after="0" w:before="6" w:line="237" w:lineRule="auto"/>
        <w:ind w:left="936" w:right="23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持続可能な開発におけるベスト プラクティスの実施の機会を特定し、回廊のインフラストラクチャの資源効率目標を含む、AKIC のグリーン ビジョンを策定する。と</w:t>
      </w:r>
    </w:p>
    <w:p w:rsidR="00000000" w:rsidDel="00000000" w:rsidP="00000000" w:rsidRDefault="00000000" w:rsidRPr="00000000" w14:paraId="000003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7"/>
        </w:tabs>
        <w:spacing w:after="0" w:before="3" w:line="240" w:lineRule="auto"/>
        <w:ind w:left="936" w:right="0"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AKIC 開発の段階的戦略の作成。</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次のキーワードは、プロジェクトのパート A の作業範囲を定義するために簡単に見ることができます。 (vi) 長期開発ビジョン/展望 - 物理的、環境的、財政的に持続可能な目標、(vii) 地域の不均衡の縮小、(viii) 経済的および産業的集積/クラスタリング、(ix) 開発戦略、(x)計画の準備、(xi) 開発の優先順位、</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(xii) 段階的な開発、(xiii) 地域を競争に値するものにする (世界的に競争力のある!)、(xiv) 開発のモデルとして適切な場所を持つ最も潜在的な産業、(xv) 対内投資の流れ、(xvi) 経済の変革、雇用の創出、および (xvii) 利益分析と影響評価 - 成長、雇用、産出輸出、人的資本。</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622300</wp:posOffset>
                </wp:positionV>
                <wp:extent cx="5941695" cy="3600450"/>
                <wp:effectExtent b="0" l="0" r="0" t="0"/>
                <wp:wrapTopAndBottom distB="0" distT="0"/>
                <wp:docPr id="50" name=""/>
                <a:graphic>
                  <a:graphicData uri="http://schemas.microsoft.com/office/word/2010/wordprocessingGroup">
                    <wpg:wgp>
                      <wpg:cNvGrpSpPr/>
                      <wpg:grpSpPr>
                        <a:xfrm>
                          <a:off x="3060625" y="1979450"/>
                          <a:ext cx="5941695" cy="3600450"/>
                          <a:chOff x="3060625" y="1979450"/>
                          <a:chExt cx="5942025" cy="3600775"/>
                        </a:xfrm>
                      </wpg:grpSpPr>
                      <wpg:grpSp>
                        <wpg:cNvGrpSpPr/>
                        <wpg:grpSpPr>
                          <a:xfrm>
                            <a:off x="3060953" y="1979775"/>
                            <a:ext cx="5941675" cy="3600450"/>
                            <a:chOff x="0" y="0"/>
                            <a:chExt cx="5941675" cy="3600450"/>
                          </a:xfrm>
                        </wpg:grpSpPr>
                        <wps:wsp>
                          <wps:cNvSpPr/>
                          <wps:cNvPr id="4" name="Shape 4"/>
                          <wps:spPr>
                            <a:xfrm>
                              <a:off x="0" y="0"/>
                              <a:ext cx="5941675" cy="360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4445" y="4445"/>
                              <a:ext cx="5932170" cy="35909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622300</wp:posOffset>
                </wp:positionV>
                <wp:extent cx="5941695" cy="3600450"/>
                <wp:effectExtent b="0" l="0" r="0" t="0"/>
                <wp:wrapTopAndBottom distB="0" distT="0"/>
                <wp:docPr id="50" name="image79.png"/>
                <a:graphic>
                  <a:graphicData uri="http://schemas.openxmlformats.org/drawingml/2006/picture">
                    <pic:pic>
                      <pic:nvPicPr>
                        <pic:cNvPr id="0" name="image79.png"/>
                        <pic:cNvPicPr preferRelativeResize="0"/>
                      </pic:nvPicPr>
                      <pic:blipFill>
                        <a:blip r:embed="rId77"/>
                        <a:srcRect/>
                        <a:stretch>
                          <a:fillRect/>
                        </a:stretch>
                      </pic:blipFill>
                      <pic:spPr>
                        <a:xfrm>
                          <a:off x="0" y="0"/>
                          <a:ext cx="5941695" cy="3600450"/>
                        </a:xfrm>
                        <a:prstGeom prst="rect"/>
                        <a:ln/>
                      </pic:spPr>
                    </pic:pic>
                  </a:graphicData>
                </a:graphic>
              </wp:anchor>
            </w:drawing>
          </mc:Fallback>
        </mc:AlternateContent>
      </w:r>
    </w:p>
    <w:p w:rsidR="00000000" w:rsidDel="00000000" w:rsidP="00000000" w:rsidRDefault="00000000" w:rsidRPr="00000000" w14:paraId="000003AC">
      <w:pPr>
        <w:spacing w:before="11" w:lineRule="auto"/>
        <w:ind w:left="327" w:right="342" w:firstLine="0"/>
        <w:jc w:val="center"/>
        <w:rPr>
          <w:b w:val="1"/>
          <w:sz w:val="20"/>
          <w:szCs w:val="20"/>
        </w:rPr>
      </w:pPr>
      <w:bookmarkStart w:colFirst="0" w:colLast="0" w:name="_3rdcrjn" w:id="11"/>
      <w:bookmarkEnd w:id="11"/>
      <w:r w:rsidDel="00000000" w:rsidR="00000000" w:rsidRPr="00000000">
        <w:rPr>
          <w:rFonts w:ascii="Arial Unicode MS" w:cs="Arial Unicode MS" w:eastAsia="Arial Unicode MS" w:hAnsi="Arial Unicode MS"/>
          <w:b w:val="1"/>
          <w:sz w:val="20"/>
          <w:szCs w:val="20"/>
          <w:rtl w:val="0"/>
        </w:rPr>
        <w:t xml:space="preserve">図 1-4: パースペクティブ プランのフレームワーク</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390525</wp:posOffset>
            </wp:positionH>
            <wp:positionV relativeFrom="paragraph">
              <wp:posOffset>42914</wp:posOffset>
            </wp:positionV>
            <wp:extent cx="5864225" cy="3526155"/>
            <wp:effectExtent b="0" l="0" r="0" t="0"/>
            <wp:wrapNone/>
            <wp:docPr id="133" name="image96.png"/>
            <a:graphic>
              <a:graphicData uri="http://schemas.openxmlformats.org/drawingml/2006/picture">
                <pic:pic>
                  <pic:nvPicPr>
                    <pic:cNvPr id="0" name="image96.png"/>
                    <pic:cNvPicPr preferRelativeResize="0"/>
                  </pic:nvPicPr>
                  <pic:blipFill>
                    <a:blip r:embed="rId78"/>
                    <a:srcRect b="0" l="0" r="0" t="0"/>
                    <a:stretch>
                      <a:fillRect/>
                    </a:stretch>
                  </pic:blipFill>
                  <pic:spPr>
                    <a:xfrm>
                      <a:off x="0" y="0"/>
                      <a:ext cx="5864225" cy="3526155"/>
                    </a:xfrm>
                    <a:prstGeom prst="rect"/>
                    <a:ln/>
                  </pic:spPr>
                </pic:pic>
              </a:graphicData>
            </a:graphic>
          </wp:anchor>
        </w:drawing>
      </w:r>
    </w:p>
    <w:p w:rsidR="00000000" w:rsidDel="00000000" w:rsidP="00000000" w:rsidRDefault="00000000" w:rsidRPr="00000000" w14:paraId="000003AE">
      <w:pPr>
        <w:pStyle w:val="Heading2"/>
        <w:numPr>
          <w:ilvl w:val="2"/>
          <w:numId w:val="6"/>
        </w:numPr>
        <w:tabs>
          <w:tab w:val="left" w:leader="none" w:pos="937"/>
        </w:tabs>
        <w:spacing w:after="0" w:before="0" w:line="240" w:lineRule="auto"/>
        <w:ind w:left="936" w:right="0" w:hanging="722"/>
        <w:jc w:val="both"/>
        <w:rPr/>
      </w:pPr>
      <w:r w:rsidDel="00000000" w:rsidR="00000000" w:rsidRPr="00000000">
        <w:rPr>
          <w:rFonts w:ascii="Arial Unicode MS" w:cs="Arial Unicode MS" w:eastAsia="Arial Unicode MS" w:hAnsi="Arial Unicode MS"/>
          <w:rtl w:val="0"/>
        </w:rPr>
        <w:t xml:space="preserve">展望計画の枠組み</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産業および/または経済回廊は、効率的な輸送システムを基盤として、隣接する地域内で投資を誘致し、経済活動を生み出すことを目的としています。これらは、競争力のための 2 つの重要なインプットを提供することを目的としています。それは、流通コストの削減と高品質の不動産です。産業開発のための回廊アプローチは、主に、地域内に存在する実績のある固有の十分に活用されていない経済開発の可能性を利用しています。</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7"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フラストラクチャの開発とは別に、回廊沿いのビジネスおよび産業に対する長期的な利点には、工業生産ユニットへのスムーズなアクセス、輸送および通信コストの削減、納期の改善、在庫コストの削減などの利点が含まれます。したがって、産業回廊を開発する戦略は、輸出指向の産業および製造業への投資を誘致するための前提条件として、競争力のあるインフラストラクチャによって提供される健全な産業基盤を開発することを目的としています。</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経済回廊は、インフラストラクチャ開発を一連の特定の地理的領域の貿易、投資、およびその他の経済的可能性と統合すると同時に、社会的、環境的、および接続性の増加によるその他の潜在的な悪影響に対処するための取り組みを行っています。したがって、この地域の輸送、エネルギー、電気通信への投資を改善および強化することは、産業および経済の発展のための最も包括的かつ全体的な戦略です。</w:t>
      </w:r>
      <w:hyperlink w:anchor="_3rdcrjn">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1-4</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パースペクティブ プランの広範なフレームワークを提示します。プロジェクトのさまざまな側面へのアプローチは、レポートが進むにつれて詳細に説明され、議論されています。</w:t>
      </w:r>
    </w:p>
    <w:p w:rsidR="00000000" w:rsidDel="00000000" w:rsidP="00000000" w:rsidRDefault="00000000" w:rsidRPr="00000000" w14:paraId="000003B3">
      <w:pPr>
        <w:pStyle w:val="Heading1"/>
        <w:numPr>
          <w:ilvl w:val="1"/>
          <w:numId w:val="6"/>
        </w:numPr>
        <w:tabs>
          <w:tab w:val="left" w:leader="none" w:pos="792"/>
          <w:tab w:val="left" w:leader="none" w:pos="793"/>
        </w:tabs>
        <w:spacing w:after="0" w:before="201" w:line="240" w:lineRule="auto"/>
        <w:ind w:left="792" w:right="0" w:hanging="578"/>
        <w:jc w:val="left"/>
        <w:rPr/>
      </w:pPr>
      <w:r w:rsidDel="00000000" w:rsidR="00000000" w:rsidRPr="00000000">
        <w:rPr>
          <w:rFonts w:ascii="Arial Unicode MS" w:cs="Arial Unicode MS" w:eastAsia="Arial Unicode MS" w:hAnsi="Arial Unicode MS"/>
          <w:color w:val="000080"/>
          <w:rtl w:val="0"/>
        </w:rPr>
        <w:t xml:space="preserve">より広い地域での AKIC</w:t>
      </w: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EDFC が、国家経済自体に刺激を与える北部、南部、西部の回廊と全国的に結びついていることが最も重要です。提案された産業回廊の五角形は、生産センターと消費市場を近づけるでしょう。産業回廊は製造業をバックボーンとして概念化されていますが、地域全体への乗数的な影響が予想されます。</w:t>
      </w:r>
      <w:r w:rsidDel="00000000" w:rsidR="00000000" w:rsidRPr="00000000">
        <w:drawing>
          <wp:anchor allowOverlap="1" behindDoc="0" distB="0" distT="0" distL="114300" distR="114300" hidden="0" layoutInCell="1" locked="0" relativeHeight="0" simplePos="0">
            <wp:simplePos x="0" y="0"/>
            <wp:positionH relativeFrom="column">
              <wp:posOffset>2581275</wp:posOffset>
            </wp:positionH>
            <wp:positionV relativeFrom="paragraph">
              <wp:posOffset>361950</wp:posOffset>
            </wp:positionV>
            <wp:extent cx="3783330" cy="2646045"/>
            <wp:effectExtent b="0" l="0" r="0" t="0"/>
            <wp:wrapNone/>
            <wp:docPr id="134" name="image94.jpg"/>
            <a:graphic>
              <a:graphicData uri="http://schemas.openxmlformats.org/drawingml/2006/picture">
                <pic:pic>
                  <pic:nvPicPr>
                    <pic:cNvPr id="0" name="image94.jpg"/>
                    <pic:cNvPicPr preferRelativeResize="0"/>
                  </pic:nvPicPr>
                  <pic:blipFill>
                    <a:blip r:embed="rId79"/>
                    <a:srcRect b="0" l="0" r="0" t="0"/>
                    <a:stretch>
                      <a:fillRect/>
                    </a:stretch>
                  </pic:blipFill>
                  <pic:spPr>
                    <a:xfrm>
                      <a:off x="0" y="0"/>
                      <a:ext cx="3783330" cy="26460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2581275</wp:posOffset>
                </wp:positionH>
                <wp:positionV relativeFrom="paragraph">
                  <wp:posOffset>294179</wp:posOffset>
                </wp:positionV>
                <wp:extent cx="3935730" cy="2661285"/>
                <wp:effectExtent b="0" l="0" r="0" t="0"/>
                <wp:wrapNone/>
                <wp:docPr id="44" name=""/>
                <a:graphic>
                  <a:graphicData uri="http://schemas.microsoft.com/office/word/2010/wordprocessingGroup">
                    <wpg:wgp>
                      <wpg:cNvGrpSpPr/>
                      <wpg:grpSpPr>
                        <a:xfrm>
                          <a:off x="4063925" y="2448700"/>
                          <a:ext cx="3935730" cy="2661285"/>
                          <a:chOff x="4063925" y="2448700"/>
                          <a:chExt cx="3935750" cy="2661950"/>
                        </a:xfrm>
                      </wpg:grpSpPr>
                      <wpg:grpSp>
                        <wpg:cNvGrpSpPr/>
                        <wpg:grpSpPr>
                          <a:xfrm>
                            <a:off x="4063935" y="2448723"/>
                            <a:ext cx="3935730" cy="2661910"/>
                            <a:chOff x="0" y="-635"/>
                            <a:chExt cx="3935730" cy="2661910"/>
                          </a:xfrm>
                        </wpg:grpSpPr>
                        <wps:wsp>
                          <wps:cNvSpPr/>
                          <wps:cNvPr id="4" name="Shape 4"/>
                          <wps:spPr>
                            <a:xfrm>
                              <a:off x="0" y="0"/>
                              <a:ext cx="3935725" cy="266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0" y="-635"/>
                              <a:ext cx="3935730" cy="2661285"/>
                            </a:xfrm>
                            <a:custGeom>
                              <a:rect b="b" l="l" r="r" t="t"/>
                              <a:pathLst>
                                <a:path extrusionOk="0" h="2661285" w="3935730">
                                  <a:moveTo>
                                    <a:pt x="6350" y="5715"/>
                                  </a:moveTo>
                                  <a:lnTo>
                                    <a:pt x="0" y="5715"/>
                                  </a:lnTo>
                                  <a:lnTo>
                                    <a:pt x="0" y="2661285"/>
                                  </a:lnTo>
                                  <a:lnTo>
                                    <a:pt x="6350" y="2661285"/>
                                  </a:lnTo>
                                  <a:lnTo>
                                    <a:pt x="6350" y="5715"/>
                                  </a:lnTo>
                                  <a:close/>
                                  <a:moveTo>
                                    <a:pt x="3935730" y="5715"/>
                                  </a:moveTo>
                                  <a:lnTo>
                                    <a:pt x="3930015" y="5715"/>
                                  </a:lnTo>
                                  <a:lnTo>
                                    <a:pt x="3930015" y="2661285"/>
                                  </a:lnTo>
                                  <a:lnTo>
                                    <a:pt x="3935730" y="2661285"/>
                                  </a:lnTo>
                                  <a:lnTo>
                                    <a:pt x="3935730" y="5715"/>
                                  </a:lnTo>
                                  <a:close/>
                                  <a:moveTo>
                                    <a:pt x="3935730" y="0"/>
                                  </a:moveTo>
                                  <a:lnTo>
                                    <a:pt x="3930015" y="0"/>
                                  </a:lnTo>
                                  <a:lnTo>
                                    <a:pt x="6350" y="0"/>
                                  </a:lnTo>
                                  <a:lnTo>
                                    <a:pt x="0" y="0"/>
                                  </a:lnTo>
                                  <a:lnTo>
                                    <a:pt x="0" y="5715"/>
                                  </a:lnTo>
                                  <a:lnTo>
                                    <a:pt x="6350" y="5715"/>
                                  </a:lnTo>
                                  <a:lnTo>
                                    <a:pt x="3930015" y="5715"/>
                                  </a:lnTo>
                                  <a:lnTo>
                                    <a:pt x="3935730" y="5715"/>
                                  </a:lnTo>
                                  <a:lnTo>
                                    <a:pt x="393573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2581275</wp:posOffset>
                </wp:positionH>
                <wp:positionV relativeFrom="paragraph">
                  <wp:posOffset>294179</wp:posOffset>
                </wp:positionV>
                <wp:extent cx="3935730" cy="2661285"/>
                <wp:effectExtent b="0" l="0" r="0" t="0"/>
                <wp:wrapNone/>
                <wp:docPr id="44" name="image72.png"/>
                <a:graphic>
                  <a:graphicData uri="http://schemas.openxmlformats.org/drawingml/2006/picture">
                    <pic:pic>
                      <pic:nvPicPr>
                        <pic:cNvPr id="0" name="image72.png"/>
                        <pic:cNvPicPr preferRelativeResize="0"/>
                      </pic:nvPicPr>
                      <pic:blipFill>
                        <a:blip r:embed="rId80"/>
                        <a:srcRect/>
                        <a:stretch>
                          <a:fillRect/>
                        </a:stretch>
                      </pic:blipFill>
                      <pic:spPr>
                        <a:xfrm>
                          <a:off x="0" y="0"/>
                          <a:ext cx="3935730" cy="2661285"/>
                        </a:xfrm>
                        <a:prstGeom prst="rect"/>
                        <a:ln/>
                      </pic:spPr>
                    </pic:pic>
                  </a:graphicData>
                </a:graphic>
              </wp:anchor>
            </w:drawing>
          </mc:Fallback>
        </mc:AlternateConten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6488"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第一次および第三次セクターの成長。 EDFC（現在拡張工事中）は、輸送ネットワークの背骨を形成し、主要な連結センター（ゲートウェイやハブなど）へのリンクを提供し、貨物と乗客の流れを収束させる輸送回廊です。</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6488"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また、インドは南アジアで独特な位置にあります。隣接する国境を持たない地域のほとんどの国とつながり、東アジアと西アジアの間の重要なリンクとしても機能します。国境を越えた経済回廊では、国家計画と</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1028700</wp:posOffset>
                </wp:positionV>
                <wp:extent cx="3939540" cy="163830"/>
                <wp:effectExtent b="0" l="0" r="0" t="0"/>
                <wp:wrapNone/>
                <wp:docPr id="66" name=""/>
                <a:graphic>
                  <a:graphicData uri="http://schemas.microsoft.com/office/word/2010/wordprocessingShape">
                    <wps:wsp>
                      <wps:cNvSpPr/>
                      <wps:cNvPr id="122" name="Shape 122"/>
                      <wps:spPr>
                        <a:xfrm>
                          <a:off x="4066793" y="3702848"/>
                          <a:ext cx="3930015" cy="154305"/>
                        </a:xfrm>
                        <a:custGeom>
                          <a:rect b="b" l="l" r="r" t="t"/>
                          <a:pathLst>
                            <a:path extrusionOk="0" h="154305" w="3930015">
                              <a:moveTo>
                                <a:pt x="0" y="0"/>
                              </a:moveTo>
                              <a:lnTo>
                                <a:pt x="0" y="154305"/>
                              </a:lnTo>
                              <a:lnTo>
                                <a:pt x="3930015" y="154305"/>
                              </a:lnTo>
                              <a:lnTo>
                                <a:pt x="393001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27.0000123977661"/>
                              <w:ind w:left="1058.0000305175781" w:right="1060" w:firstLine="1058.0000305175781"/>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Figure 1-5: GT Road with Regional Context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1028700</wp:posOffset>
                </wp:positionV>
                <wp:extent cx="3939540" cy="163830"/>
                <wp:effectExtent b="0" l="0" r="0" t="0"/>
                <wp:wrapNone/>
                <wp:docPr id="66" name="image102.png"/>
                <a:graphic>
                  <a:graphicData uri="http://schemas.openxmlformats.org/drawingml/2006/picture">
                    <pic:pic>
                      <pic:nvPicPr>
                        <pic:cNvPr id="0" name="image102.png"/>
                        <pic:cNvPicPr preferRelativeResize="0"/>
                      </pic:nvPicPr>
                      <pic:blipFill>
                        <a:blip r:embed="rId81"/>
                        <a:srcRect/>
                        <a:stretch>
                          <a:fillRect/>
                        </a:stretch>
                      </pic:blipFill>
                      <pic:spPr>
                        <a:xfrm>
                          <a:off x="0" y="0"/>
                          <a:ext cx="3939540" cy="163830"/>
                        </a:xfrm>
                        <a:prstGeom prst="rect"/>
                        <a:ln/>
                      </pic:spPr>
                    </pic:pic>
                  </a:graphicData>
                </a:graphic>
              </wp:anchor>
            </w:drawing>
          </mc:Fallback>
        </mc:AlternateConten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bookmarkStart w:colFirst="0" w:colLast="0" w:name="_26in1rg" w:id="12"/>
      <w:bookmarkEnd w:id="12"/>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回廊。 7 つの AKIC 州が国際貿易ルートに陥る</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anchor="_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図 1-5</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)、そして良好な道路および鉄道接続を通じて南アジア/東南アジア諸国と良好に接続されているため、この地域に大きな利点があります。</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これは、南アジア経済連合の設立に合意した南アジア地域協力協会 (SAARC) のメンバー、多部門技術経済協力のためのベンガル湾イニシアチブ (BIMSTEC)、およびアジア-太平洋貿易協定 (APTA)。また、インドは「ルック・イースト」政策を採用し、東南アジア諸国連合（ASEAN）およびASEANとそのパートナー8カ国が参加する東アジア首脳会議（EAS）加盟国との経済協力の強化に取り組んでいる。インド。</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インドの回廊と近隣諸国および大陸の回廊との接続 (</w:t>
      </w:r>
      <w:hyperlink w:anchor="_lnxbz9">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1-6</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&amp;</w:t>
      </w:r>
      <w:hyperlink w:anchor="_35nkun2">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1-7</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は、インドが ASEAN、南アジア、西アジア (先進国/新興国を含む) との貿易をさらに強化する必要があるためです。</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このように、AKIC 地域はより大きな地域的文脈を持ち、その優れた計画と開発は、産業の生産性と成長の原因を強化し、国際市場と消費センターとのつながりをさらに確立するのに役立ちます。</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101600</wp:posOffset>
                </wp:positionV>
                <wp:extent cx="1829435" cy="12700"/>
                <wp:effectExtent b="0" l="0" r="0" t="0"/>
                <wp:wrapTopAndBottom distB="0" distT="0"/>
                <wp:docPr id="67" name=""/>
                <a:graphic>
                  <a:graphicData uri="http://schemas.microsoft.com/office/word/2010/wordprocessingShape">
                    <wps:wsp>
                      <wps:cNvSpPr/>
                      <wps:cNvPr id="123" name="Shape 123"/>
                      <wps:spPr>
                        <a:xfrm>
                          <a:off x="5117083" y="3776952"/>
                          <a:ext cx="1829435"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101600</wp:posOffset>
                </wp:positionV>
                <wp:extent cx="1829435" cy="12700"/>
                <wp:effectExtent b="0" l="0" r="0" t="0"/>
                <wp:wrapTopAndBottom distB="0" distT="0"/>
                <wp:docPr id="67" name="image109.png"/>
                <a:graphic>
                  <a:graphicData uri="http://schemas.openxmlformats.org/drawingml/2006/picture">
                    <pic:pic>
                      <pic:nvPicPr>
                        <pic:cNvPr id="0" name="image109.png"/>
                        <pic:cNvPicPr preferRelativeResize="0"/>
                      </pic:nvPicPr>
                      <pic:blipFill>
                        <a:blip r:embed="rId82"/>
                        <a:srcRect/>
                        <a:stretch>
                          <a:fillRect/>
                        </a:stretch>
                      </pic:blipFill>
                      <pic:spPr>
                        <a:xfrm>
                          <a:off x="0" y="0"/>
                          <a:ext cx="1829435" cy="12700"/>
                        </a:xfrm>
                        <a:prstGeom prst="rect"/>
                        <a:ln/>
                      </pic:spPr>
                    </pic:pic>
                  </a:graphicData>
                </a:graphic>
              </wp:anchor>
            </w:drawing>
          </mc:Fallback>
        </mc:AlternateConten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3C2">
      <w:pPr>
        <w:spacing w:before="131" w:lineRule="auto"/>
        <w:ind w:left="215" w:right="0" w:firstLine="0"/>
        <w:jc w:val="left"/>
        <w:rPr>
          <w:sz w:val="18"/>
          <w:szCs w:val="18"/>
        </w:rPr>
        <w:sectPr>
          <w:type w:val="nextPage"/>
          <w:pgSz w:h="16840" w:w="11910" w:orient="portrait"/>
          <w:pgMar w:bottom="1120" w:top="1200" w:left="1080" w:right="780" w:header="751" w:footer="935"/>
        </w:sectPr>
      </w:pPr>
      <w:r w:rsidDel="00000000" w:rsidR="00000000" w:rsidRPr="00000000">
        <w:rPr>
          <w:sz w:val="18"/>
          <w:szCs w:val="18"/>
          <w:vertAlign w:val="superscript"/>
          <w:rtl w:val="0"/>
        </w:rPr>
        <w:t xml:space="preserve">1</w:t>
      </w:r>
      <w:r w:rsidDel="00000000" w:rsidR="00000000" w:rsidRPr="00000000">
        <w:rPr>
          <w:rFonts w:ascii="Arial Unicode MS" w:cs="Arial Unicode MS" w:eastAsia="Arial Unicode MS" w:hAnsi="Arial Unicode MS"/>
          <w:sz w:val="18"/>
          <w:szCs w:val="18"/>
          <w:vertAlign w:val="baseline"/>
          <w:rtl w:val="0"/>
        </w:rPr>
        <w:t xml:space="preserve"> グランド トランク (GT) 道路は、歴史的にコルカタとカブールおよびチッタゴンを結んでいます。このルートはGQとして強化更新されています。</w:t>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1080770</wp:posOffset>
                </wp:positionH>
                <wp:positionV relativeFrom="page">
                  <wp:posOffset>5267007</wp:posOffset>
                </wp:positionV>
                <wp:extent cx="5598160" cy="3929380"/>
                <wp:effectExtent b="0" l="0" r="0" t="0"/>
                <wp:wrapNone/>
                <wp:docPr id="41" name=""/>
                <a:graphic>
                  <a:graphicData uri="http://schemas.microsoft.com/office/word/2010/wordprocessingGroup">
                    <wpg:wgp>
                      <wpg:cNvGrpSpPr/>
                      <wpg:grpSpPr>
                        <a:xfrm>
                          <a:off x="2546600" y="1815300"/>
                          <a:ext cx="5598160" cy="3929380"/>
                          <a:chOff x="2546600" y="1815300"/>
                          <a:chExt cx="5598475" cy="3929400"/>
                        </a:xfrm>
                      </wpg:grpSpPr>
                      <wpg:grpSp>
                        <wpg:cNvGrpSpPr/>
                        <wpg:grpSpPr>
                          <a:xfrm>
                            <a:off x="2546920" y="1815310"/>
                            <a:ext cx="5598150" cy="3929375"/>
                            <a:chOff x="0" y="0"/>
                            <a:chExt cx="5598150" cy="3929375"/>
                          </a:xfrm>
                        </wpg:grpSpPr>
                        <wps:wsp>
                          <wps:cNvSpPr/>
                          <wps:cNvPr id="4" name="Shape 4"/>
                          <wps:spPr>
                            <a:xfrm>
                              <a:off x="0" y="0"/>
                              <a:ext cx="5598150" cy="392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4445" y="5080"/>
                              <a:ext cx="5588635" cy="3919855"/>
                            </a:xfrm>
                            <a:custGeom>
                              <a:rect b="b" l="l" r="r" t="t"/>
                              <a:pathLst>
                                <a:path extrusionOk="0" h="3919855" w="5588635">
                                  <a:moveTo>
                                    <a:pt x="5588635" y="3919220"/>
                                  </a:moveTo>
                                  <a:lnTo>
                                    <a:pt x="5588635" y="0"/>
                                  </a:lnTo>
                                  <a:lnTo>
                                    <a:pt x="0" y="0"/>
                                  </a:lnTo>
                                  <a:lnTo>
                                    <a:pt x="0" y="391922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1080770</wp:posOffset>
                </wp:positionH>
                <wp:positionV relativeFrom="page">
                  <wp:posOffset>5267007</wp:posOffset>
                </wp:positionV>
                <wp:extent cx="5598160" cy="3929380"/>
                <wp:effectExtent b="0" l="0" r="0" t="0"/>
                <wp:wrapNone/>
                <wp:docPr id="41" name="image69.png"/>
                <a:graphic>
                  <a:graphicData uri="http://schemas.openxmlformats.org/drawingml/2006/picture">
                    <pic:pic>
                      <pic:nvPicPr>
                        <pic:cNvPr id="0" name="image69.png"/>
                        <pic:cNvPicPr preferRelativeResize="0"/>
                      </pic:nvPicPr>
                      <pic:blipFill>
                        <a:blip r:embed="rId83"/>
                        <a:srcRect/>
                        <a:stretch>
                          <a:fillRect/>
                        </a:stretch>
                      </pic:blipFill>
                      <pic:spPr>
                        <a:xfrm>
                          <a:off x="0" y="0"/>
                          <a:ext cx="5598160" cy="392938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9525</wp:posOffset>
            </wp:positionV>
            <wp:extent cx="5579110" cy="3914775"/>
            <wp:effectExtent b="0" l="0" r="0" t="0"/>
            <wp:wrapNone/>
            <wp:docPr id="135" name="image95.jpg"/>
            <a:graphic>
              <a:graphicData uri="http://schemas.openxmlformats.org/drawingml/2006/picture">
                <pic:pic>
                  <pic:nvPicPr>
                    <pic:cNvPr id="0" name="image95.jpg"/>
                    <pic:cNvPicPr preferRelativeResize="0"/>
                  </pic:nvPicPr>
                  <pic:blipFill>
                    <a:blip r:embed="rId84"/>
                    <a:srcRect b="0" l="0" r="0" t="0"/>
                    <a:stretch>
                      <a:fillRect/>
                    </a:stretch>
                  </pic:blipFill>
                  <pic:spPr>
                    <a:xfrm>
                      <a:off x="0" y="0"/>
                      <a:ext cx="5579110" cy="3914775"/>
                    </a:xfrm>
                    <a:prstGeom prst="rect"/>
                    <a:ln/>
                  </pic:spPr>
                </pic:pic>
              </a:graphicData>
            </a:graphic>
          </wp:anchor>
        </w:drawing>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114300" distR="114300">
                <wp:extent cx="5639435" cy="3952875"/>
                <wp:effectExtent b="0" l="0" r="0" t="0"/>
                <wp:docPr id="33" name=""/>
                <a:graphic>
                  <a:graphicData uri="http://schemas.microsoft.com/office/word/2010/wordprocessingGroup">
                    <wpg:wgp>
                      <wpg:cNvGrpSpPr/>
                      <wpg:grpSpPr>
                        <a:xfrm>
                          <a:off x="2525950" y="1803225"/>
                          <a:ext cx="5639435" cy="3952875"/>
                          <a:chOff x="2525950" y="1803225"/>
                          <a:chExt cx="5639775" cy="3953225"/>
                        </a:xfrm>
                      </wpg:grpSpPr>
                      <wpg:grpSp>
                        <wpg:cNvGrpSpPr/>
                        <wpg:grpSpPr>
                          <a:xfrm>
                            <a:off x="2526283" y="1803563"/>
                            <a:ext cx="5639425" cy="3952875"/>
                            <a:chOff x="0" y="0"/>
                            <a:chExt cx="5639425" cy="3952875"/>
                          </a:xfrm>
                        </wpg:grpSpPr>
                        <wps:wsp>
                          <wps:cNvSpPr/>
                          <wps:cNvPr id="4" name="Shape 4"/>
                          <wps:spPr>
                            <a:xfrm>
                              <a:off x="0" y="0"/>
                              <a:ext cx="5639425" cy="395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4445" y="4445"/>
                              <a:ext cx="5629910" cy="39433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5639435" cy="3952875"/>
                <wp:effectExtent b="0" l="0" r="0" t="0"/>
                <wp:docPr id="33" name="image61.png"/>
                <a:graphic>
                  <a:graphicData uri="http://schemas.openxmlformats.org/drawingml/2006/picture">
                    <pic:pic>
                      <pic:nvPicPr>
                        <pic:cNvPr id="0" name="image61.png"/>
                        <pic:cNvPicPr preferRelativeResize="0"/>
                      </pic:nvPicPr>
                      <pic:blipFill>
                        <a:blip r:embed="rId85"/>
                        <a:srcRect/>
                        <a:stretch>
                          <a:fillRect/>
                        </a:stretch>
                      </pic:blipFill>
                      <pic:spPr>
                        <a:xfrm>
                          <a:off x="0" y="0"/>
                          <a:ext cx="5639435" cy="395287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9525</wp:posOffset>
            </wp:positionV>
            <wp:extent cx="5620385" cy="3933825"/>
            <wp:effectExtent b="0" l="0" r="0" t="0"/>
            <wp:wrapNone/>
            <wp:docPr id="95" name="image13.jpg"/>
            <a:graphic>
              <a:graphicData uri="http://schemas.openxmlformats.org/drawingml/2006/picture">
                <pic:pic>
                  <pic:nvPicPr>
                    <pic:cNvPr id="0" name="image13.jpg"/>
                    <pic:cNvPicPr preferRelativeResize="0"/>
                  </pic:nvPicPr>
                  <pic:blipFill>
                    <a:blip r:embed="rId86"/>
                    <a:srcRect b="0" l="0" r="0" t="0"/>
                    <a:stretch>
                      <a:fillRect/>
                    </a:stretch>
                  </pic:blipFill>
                  <pic:spPr>
                    <a:xfrm>
                      <a:off x="0" y="0"/>
                      <a:ext cx="5620385" cy="3933825"/>
                    </a:xfrm>
                    <a:prstGeom prst="rect"/>
                    <a:ln/>
                  </pic:spPr>
                </pic:pic>
              </a:graphicData>
            </a:graphic>
          </wp:anchor>
        </w:drawing>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5"/>
          <w:szCs w:val="5"/>
          <w:u w:val="none"/>
          <w:shd w:fill="auto" w:val="clear"/>
          <w:vertAlign w:val="baseline"/>
        </w:rPr>
      </w:pPr>
      <w:r w:rsidDel="00000000" w:rsidR="00000000" w:rsidRPr="00000000">
        <w:rPr>
          <w:rtl w:val="0"/>
        </w:rPr>
      </w:r>
    </w:p>
    <w:tbl>
      <w:tblPr>
        <w:tblStyle w:val="Table16"/>
        <w:tblW w:w="8278.0" w:type="dxa"/>
        <w:jc w:val="left"/>
        <w:tblInd w:w="53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8278"/>
        <w:tblGridChange w:id="0">
          <w:tblGrid>
            <w:gridCol w:w="8278"/>
          </w:tblGrid>
        </w:tblGridChange>
      </w:tblGrid>
      <w:tr>
        <w:trPr>
          <w:cantSplit w:val="0"/>
          <w:trHeight w:val="228" w:hRule="atLeast"/>
          <w:tblHeader w:val="0"/>
        </w:trPr>
        <w:tc>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 w:lineRule="auto"/>
              <w:ind w:left="1420"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lnxbz9" w:id="13"/>
            <w:bookmarkEnd w:id="13"/>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1-6: AKIC 地域と接続するアジア ハイウェイ ネットワーク</w:t>
            </w:r>
          </w:p>
        </w:tc>
      </w:tr>
      <w:tr>
        <w:trPr>
          <w:cantSplit w:val="0"/>
          <w:trHeight w:val="246" w:hRule="atLeast"/>
          <w:tblHeader w:val="0"/>
        </w:trPr>
        <w:tc>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50"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9"/>
                <w:szCs w:val="19"/>
                <w:u w:val="none"/>
                <w:shd w:fill="auto" w:val="clear"/>
                <w:vertAlign w:val="baseline"/>
                <w:rtl w:val="0"/>
              </w:rPr>
              <w:t xml:space="preserve">出典: アジア ハイウェイ ルート マップ、United National 2014;コンサルタントの分析。</w:t>
            </w:r>
          </w:p>
        </w:tc>
      </w:tr>
    </w:tbl>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17"/>
        <w:tblW w:w="8860.0" w:type="dxa"/>
        <w:jc w:val="left"/>
        <w:tblInd w:w="5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8860"/>
        <w:tblGridChange w:id="0">
          <w:tblGrid>
            <w:gridCol w:w="8860"/>
          </w:tblGrid>
        </w:tblGridChange>
      </w:tblGrid>
      <w:tr>
        <w:trPr>
          <w:cantSplit w:val="0"/>
          <w:trHeight w:val="228" w:hRule="atLeast"/>
          <w:tblHeader w:val="0"/>
        </w:trPr>
        <w:tc>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 w:lineRule="auto"/>
              <w:ind w:left="1438" w:right="1386"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35nkun2" w:id="14"/>
            <w:bookmarkEnd w:id="14"/>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1-7: AKIC 地域を結ぶアジア鉄道ネットワーク</w:t>
            </w:r>
          </w:p>
        </w:tc>
      </w:tr>
      <w:tr>
        <w:trPr>
          <w:cantSplit w:val="0"/>
          <w:trHeight w:val="220" w:hRule="atLeast"/>
          <w:tblHeader w:val="0"/>
        </w:trPr>
        <w:tc>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0"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9"/>
                <w:szCs w:val="19"/>
                <w:u w:val="none"/>
                <w:shd w:fill="auto" w:val="clear"/>
                <w:vertAlign w:val="baseline"/>
                <w:rtl w:val="0"/>
              </w:rPr>
              <w:t xml:space="preserve">出典: トランスアジア鉄道ネットワーク、国連、2014 年。コンサルタントの分析。</w:t>
            </w:r>
          </w:p>
        </w:tc>
      </w:tr>
      <w:tr>
        <w:trPr>
          <w:cantSplit w:val="0"/>
          <w:trHeight w:val="433" w:hRule="atLeast"/>
          <w:tblHeader w:val="0"/>
        </w:trPr>
        <w:tc>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50"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9"/>
                <w:szCs w:val="19"/>
                <w:u w:val="none"/>
                <w:shd w:fill="auto" w:val="clear"/>
                <w:vertAlign w:val="baseline"/>
                <w:rtl w:val="0"/>
              </w:rPr>
              <w:t xml:space="preserve">注: 地図に示されている国の境界と名前は、国の法的地位に関する意見の表明を意味するものではありません。</w:t>
            </w:r>
          </w:p>
        </w:tc>
      </w:tr>
    </w:tbl>
    <w:p w:rsidR="00000000" w:rsidDel="00000000" w:rsidP="00000000" w:rsidRDefault="00000000" w:rsidRPr="00000000" w14:paraId="000003E6">
      <w:pPr>
        <w:spacing w:after="0" w:line="218" w:lineRule="auto"/>
        <w:ind w:firstLine="0"/>
        <w:jc w:val="left"/>
        <w:rPr>
          <w:sz w:val="19"/>
          <w:szCs w:val="19"/>
        </w:rPr>
        <w:sectPr>
          <w:type w:val="nextPage"/>
          <w:pgSz w:h="16840" w:w="11910" w:orient="portrait"/>
          <w:pgMar w:bottom="1200" w:top="1200" w:left="1080" w:right="780" w:header="751" w:footer="935"/>
        </w:sect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E8">
      <w:pPr>
        <w:pStyle w:val="Heading1"/>
        <w:numPr>
          <w:ilvl w:val="1"/>
          <w:numId w:val="6"/>
        </w:numPr>
        <w:tabs>
          <w:tab w:val="left" w:leader="none" w:pos="792"/>
          <w:tab w:val="left" w:leader="none" w:pos="793"/>
        </w:tabs>
        <w:spacing w:after="0" w:before="92" w:line="240" w:lineRule="auto"/>
        <w:ind w:left="792" w:right="0" w:hanging="578"/>
        <w:jc w:val="left"/>
        <w:rPr/>
      </w:pPr>
      <w:r w:rsidDel="00000000" w:rsidR="00000000" w:rsidRPr="00000000">
        <w:rPr>
          <w:rFonts w:ascii="Arial Unicode MS" w:cs="Arial Unicode MS" w:eastAsia="Arial Unicode MS" w:hAnsi="Arial Unicode MS"/>
          <w:color w:val="000080"/>
          <w:rtl w:val="0"/>
        </w:rPr>
        <w:t xml:space="preserve">経済回廊</w:t>
      </w: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と呼ばれる産業回廊は EDFC に沿って概念化されており、鉄道ベースの貨物の背骨に沿って質の高い産業インフラストラクチャとビジネスに優しい環境を作成することにより、地域の経済と雇用の可能性を引き出すことを目的としており、それによって投資家を産業に引き付けています。発達。</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ベンチマークとして選択された 3 つの国際回廊は、かなりの長さ (700 ～ 1400 km) をカバーし、多くの大都市と接続し、多くの人口にサービスを提供しているという意味で、EDFC/AKIC と類似しています。彼らの研究と得られた教訓は、AKIC 地域の開発のための長期展望計画に反映される可能性があります。</w:t>
      </w:r>
    </w:p>
    <w:p w:rsidR="00000000" w:rsidDel="00000000" w:rsidP="00000000" w:rsidRDefault="00000000" w:rsidRPr="00000000" w14:paraId="000003EB">
      <w:pPr>
        <w:pStyle w:val="Heading2"/>
        <w:numPr>
          <w:ilvl w:val="2"/>
          <w:numId w:val="6"/>
        </w:numPr>
        <w:tabs>
          <w:tab w:val="left" w:leader="none" w:pos="936"/>
          <w:tab w:val="left" w:leader="none" w:pos="937"/>
        </w:tabs>
        <w:spacing w:after="0" w:before="198" w:line="240" w:lineRule="auto"/>
        <w:ind w:left="936" w:right="0" w:hanging="722"/>
        <w:jc w:val="left"/>
        <w:rPr/>
      </w:pPr>
      <w:r w:rsidDel="00000000" w:rsidR="00000000" w:rsidRPr="00000000">
        <w:rPr>
          <w:rFonts w:ascii="Arial Unicode MS" w:cs="Arial Unicode MS" w:eastAsia="Arial Unicode MS" w:hAnsi="Arial Unicode MS"/>
          <w:rtl w:val="0"/>
        </w:rPr>
        <w:t xml:space="preserve">国際回廊</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3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経済回廊は、効率的な輸送システムを基盤として、隣接する地域内で投資を呼び込み、経済活動を生み出すことを目的としています。これらは、競争力のための 2 つの重要な情報を提供することを目的としています。それは、流通コストの削減と高品質の不動産です。</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成長と開発を絶えず促進するために、いくつかの回廊が開発されています。これも -</w:t>
      </w:r>
    </w:p>
    <w:p w:rsidR="00000000" w:rsidDel="00000000" w:rsidP="00000000" w:rsidRDefault="00000000" w:rsidRPr="00000000" w14:paraId="000003E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7"/>
        </w:tabs>
        <w:spacing w:after="0" w:before="128" w:line="235" w:lineRule="auto"/>
        <w:ind w:left="936" w:right="235"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ロッテルダム-アントワープ-ジェノバ回廊: これは、ヨーロッパの貨物回廊システムにつながる貨物回廊に沿って概念化された最初のヨーロッパの国境を越えた回廊です。</w:t>
      </w:r>
    </w:p>
    <w:p w:rsidR="00000000" w:rsidDel="00000000" w:rsidP="00000000" w:rsidRDefault="00000000" w:rsidRPr="00000000" w14:paraId="000003E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7"/>
        </w:tabs>
        <w:spacing w:after="0" w:before="128" w:line="235" w:lineRule="auto"/>
        <w:ind w:left="936" w:right="225"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米国のボストン - ワシントン (ボス - ウォッシュ) 回廊は、</w:t>
      </w:r>
      <w:hyperlink r:id="rId8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都市化した地域</w:t>
        </w:r>
      </w:hyperlink>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米国では、国内最大級の大都市のいくつかを結んでいます。</w:t>
      </w:r>
    </w:p>
    <w:p w:rsidR="00000000" w:rsidDel="00000000" w:rsidP="00000000" w:rsidRDefault="00000000" w:rsidRPr="00000000" w14:paraId="000003F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7"/>
        </w:tabs>
        <w:spacing w:after="0" w:before="3" w:line="240" w:lineRule="auto"/>
        <w:ind w:left="936" w:right="229"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ケベック・オンタリオ貿易回廊と大陸ゲートウェイ、カナダはカナダと北米を結び、他の国によってサポートされています</w:t>
      </w:r>
      <w:r w:rsidDel="00000000" w:rsidR="00000000" w:rsidRPr="00000000">
        <w:drawing>
          <wp:anchor allowOverlap="1" behindDoc="0" distB="0" distT="0" distL="114300" distR="114300" hidden="0" layoutInCell="1" locked="0" relativeHeight="0" simplePos="0">
            <wp:simplePos x="0" y="0"/>
            <wp:positionH relativeFrom="column">
              <wp:posOffset>2331085</wp:posOffset>
            </wp:positionH>
            <wp:positionV relativeFrom="paragraph">
              <wp:posOffset>9525</wp:posOffset>
            </wp:positionV>
            <wp:extent cx="1551940" cy="3152775"/>
            <wp:effectExtent b="0" l="0" r="0" t="0"/>
            <wp:wrapNone/>
            <wp:docPr id="97" name="image6.jpg"/>
            <a:graphic>
              <a:graphicData uri="http://schemas.openxmlformats.org/drawingml/2006/picture">
                <pic:pic>
                  <pic:nvPicPr>
                    <pic:cNvPr id="0" name="image6.jpg"/>
                    <pic:cNvPicPr preferRelativeResize="0"/>
                  </pic:nvPicPr>
                  <pic:blipFill>
                    <a:blip r:embed="rId88"/>
                    <a:srcRect b="0" l="0" r="0" t="0"/>
                    <a:stretch>
                      <a:fillRect/>
                    </a:stretch>
                  </pic:blipFill>
                  <pic:spPr>
                    <a:xfrm>
                      <a:off x="0" y="0"/>
                      <a:ext cx="1551940" cy="31527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266700</wp:posOffset>
                </wp:positionV>
                <wp:extent cx="3778250" cy="3171825"/>
                <wp:effectExtent b="0" l="0" r="0" t="0"/>
                <wp:wrapNone/>
                <wp:docPr id="77" name=""/>
                <a:graphic>
                  <a:graphicData uri="http://schemas.microsoft.com/office/word/2010/wordprocessingGroup">
                    <wpg:wgp>
                      <wpg:cNvGrpSpPr/>
                      <wpg:grpSpPr>
                        <a:xfrm>
                          <a:off x="4142350" y="2193750"/>
                          <a:ext cx="3778250" cy="3171825"/>
                          <a:chOff x="4142350" y="2193750"/>
                          <a:chExt cx="3778575" cy="3172175"/>
                        </a:xfrm>
                      </wpg:grpSpPr>
                      <wpg:grpSp>
                        <wpg:cNvGrpSpPr/>
                        <wpg:grpSpPr>
                          <a:xfrm>
                            <a:off x="4142675" y="2194088"/>
                            <a:ext cx="3778250" cy="3171825"/>
                            <a:chOff x="0" y="0"/>
                            <a:chExt cx="3778250" cy="3171825"/>
                          </a:xfrm>
                        </wpg:grpSpPr>
                        <wps:wsp>
                          <wps:cNvSpPr/>
                          <wps:cNvPr id="4" name="Shape 4"/>
                          <wps:spPr>
                            <a:xfrm>
                              <a:off x="0" y="0"/>
                              <a:ext cx="3778250" cy="3171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4445" y="4445"/>
                              <a:ext cx="3768725" cy="3162300"/>
                            </a:xfrm>
                            <a:custGeom>
                              <a:rect b="b" l="l" r="r" t="t"/>
                              <a:pathLst>
                                <a:path extrusionOk="0" h="3162300" w="3768725">
                                  <a:moveTo>
                                    <a:pt x="0" y="0"/>
                                  </a:moveTo>
                                  <a:lnTo>
                                    <a:pt x="0" y="3162300"/>
                                  </a:lnTo>
                                  <a:lnTo>
                                    <a:pt x="3768725" y="3162300"/>
                                  </a:lnTo>
                                  <a:lnTo>
                                    <a:pt x="37687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480.99998474121094" w:right="0" w:firstLine="480.99998474121094"/>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Calibri" w:cs="Calibri" w:eastAsia="Calibri" w:hAnsi="Calibri"/>
                                    <w:b w:val="1"/>
                                    <w:i w:val="1"/>
                                    <w:smallCaps w:val="0"/>
                                    <w:strike w:val="0"/>
                                    <w:color w:val="000000"/>
                                    <w:sz w:val="17"/>
                                    <w:vertAlign w:val="baseline"/>
                                  </w:rPr>
                                  <w:t xml:space="preserve">Rail cargo to double up in 15 years</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266700</wp:posOffset>
                </wp:positionV>
                <wp:extent cx="3778250" cy="3171825"/>
                <wp:effectExtent b="0" l="0" r="0" t="0"/>
                <wp:wrapNone/>
                <wp:docPr id="77" name="image120.png"/>
                <a:graphic>
                  <a:graphicData uri="http://schemas.openxmlformats.org/drawingml/2006/picture">
                    <pic:pic>
                      <pic:nvPicPr>
                        <pic:cNvPr id="0" name="image120.png"/>
                        <pic:cNvPicPr preferRelativeResize="0"/>
                      </pic:nvPicPr>
                      <pic:blipFill>
                        <a:blip r:embed="rId89"/>
                        <a:srcRect/>
                        <a:stretch>
                          <a:fillRect/>
                        </a:stretch>
                      </pic:blipFill>
                      <pic:spPr>
                        <a:xfrm>
                          <a:off x="0" y="0"/>
                          <a:ext cx="3778250" cy="3171825"/>
                        </a:xfrm>
                        <a:prstGeom prst="rect"/>
                        <a:ln/>
                      </pic:spPr>
                    </pic:pic>
                  </a:graphicData>
                </a:graphic>
              </wp:anchor>
            </w:drawing>
          </mc:Fallback>
        </mc:AlternateContent>
      </w:r>
    </w:p>
    <w:p w:rsidR="00000000" w:rsidDel="00000000" w:rsidP="00000000" w:rsidRDefault="00000000" w:rsidRPr="00000000" w14:paraId="000003F1">
      <w:pPr>
        <w:spacing w:before="0" w:line="227" w:lineRule="auto"/>
        <w:ind w:left="936" w:right="0" w:firstLine="0"/>
        <w:jc w:val="both"/>
        <w:rPr>
          <w:sz w:val="20"/>
          <w:szCs w:val="20"/>
        </w:rPr>
      </w:pPr>
      <w:r w:rsidDel="00000000" w:rsidR="00000000" w:rsidRPr="00000000">
        <w:rPr>
          <w:rFonts w:ascii="Arial Unicode MS" w:cs="Arial Unicode MS" w:eastAsia="Arial Unicode MS" w:hAnsi="Arial Unicode MS"/>
          <w:sz w:val="20"/>
          <w:szCs w:val="20"/>
          <w:rtl w:val="0"/>
        </w:rPr>
        <w:t xml:space="preserve">カナダの重要な回廊。</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5" w:right="6498"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この演習は、経済/産業回廊が、製造業だけでなく、地域の全体的な経済的および社会的発展を促進および刺激するのに大いに役立つことを示唆しています。</w:t>
      </w:r>
      <w:r w:rsidDel="00000000" w:rsidR="00000000" w:rsidRPr="00000000">
        <w:drawing>
          <wp:anchor allowOverlap="1" behindDoc="0" distB="0" distT="0" distL="114300" distR="114300" hidden="0" layoutInCell="1" locked="0" relativeHeight="0" simplePos="0">
            <wp:simplePos x="0" y="0"/>
            <wp:positionH relativeFrom="column">
              <wp:posOffset>2728278</wp:posOffset>
            </wp:positionH>
            <wp:positionV relativeFrom="paragraph">
              <wp:posOffset>796618</wp:posOffset>
            </wp:positionV>
            <wp:extent cx="2132965" cy="1978025"/>
            <wp:effectExtent b="0" l="0" r="0" t="0"/>
            <wp:wrapNone/>
            <wp:docPr id="96" name="image12.jpg"/>
            <a:graphic>
              <a:graphicData uri="http://schemas.openxmlformats.org/drawingml/2006/picture">
                <pic:pic>
                  <pic:nvPicPr>
                    <pic:cNvPr id="0" name="image12.jpg"/>
                    <pic:cNvPicPr preferRelativeResize="0"/>
                  </pic:nvPicPr>
                  <pic:blipFill>
                    <a:blip r:embed="rId90"/>
                    <a:srcRect b="0" l="0" r="0" t="0"/>
                    <a:stretch>
                      <a:fillRect/>
                    </a:stretch>
                  </pic:blipFill>
                  <pic:spPr>
                    <a:xfrm>
                      <a:off x="0" y="0"/>
                      <a:ext cx="2132965" cy="1978025"/>
                    </a:xfrm>
                    <a:prstGeom prst="rect"/>
                    <a:ln/>
                  </pic:spPr>
                </pic:pic>
              </a:graphicData>
            </a:graphic>
          </wp:anchor>
        </w:drawing>
      </w:r>
    </w:p>
    <w:p w:rsidR="00000000" w:rsidDel="00000000" w:rsidP="00000000" w:rsidRDefault="00000000" w:rsidRPr="00000000" w14:paraId="000003F3">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22" w:line="229" w:lineRule="auto"/>
        <w:ind w:left="1080" w:right="0" w:hanging="866"/>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ロッテルダム-アントワープ-</w:t>
      </w:r>
    </w:p>
    <w:p w:rsidR="00000000" w:rsidDel="00000000" w:rsidP="00000000" w:rsidRDefault="00000000" w:rsidRPr="00000000" w14:paraId="000003F4">
      <w:pPr>
        <w:spacing w:before="0" w:line="229" w:lineRule="auto"/>
        <w:ind w:left="1080" w:right="0" w:firstLine="0"/>
        <w:jc w:val="left"/>
        <w:rPr>
          <w:b w:val="1"/>
          <w:sz w:val="20"/>
          <w:szCs w:val="20"/>
        </w:rPr>
      </w:pPr>
      <w:r w:rsidDel="00000000" w:rsidR="00000000" w:rsidRPr="00000000">
        <w:rPr>
          <w:rFonts w:ascii="Arial Unicode MS" w:cs="Arial Unicode MS" w:eastAsia="Arial Unicode MS" w:hAnsi="Arial Unicode MS"/>
          <w:b w:val="1"/>
          <w:sz w:val="20"/>
          <w:szCs w:val="20"/>
          <w:rtl w:val="0"/>
        </w:rPr>
        <w:t xml:space="preserve">ジェノバ回廊、ヨーロッパ</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6497"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12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ロッテルダムは世界で最も忙しい港の 1 つですが、ジェノヴァは地中海で最も重要な港の 1 つです。港は、回廊によって提供されるヨーロッパの後背地への優れた接続を必要とします。回廊は「青いバナナ」に沿って伸びています。</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5"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ヨーロッパで最も忙しい経済地域。</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13" w:lineRule="auto"/>
        <w:ind w:left="215"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ブルーバナナ回廊 (</w:t>
      </w:r>
      <w:hyperlink w:anchor="_1ksv4uv">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形</w:t>
        </w:r>
      </w:hyperlink>
      <w:r w:rsidDel="00000000" w:rsidR="00000000" w:rsidRPr="00000000">
        <w:rPr>
          <w:rtl w:val="0"/>
        </w:rPr>
      </w:r>
    </w:p>
    <w:p w:rsidR="00000000" w:rsidDel="00000000" w:rsidP="00000000" w:rsidRDefault="00000000" w:rsidRPr="00000000" w14:paraId="000003F8">
      <w:pPr>
        <w:spacing w:before="68" w:lineRule="auto"/>
        <w:ind w:left="216" w:right="0" w:firstLine="0"/>
        <w:jc w:val="left"/>
        <w:rPr>
          <w:b w:val="1"/>
          <w:sz w:val="20"/>
          <w:szCs w:val="20"/>
        </w:rPr>
        <w:sectPr>
          <w:type w:val="continuous"/>
          <w:pgSz w:h="16840" w:w="11910" w:orient="portrait"/>
          <w:pgMar w:bottom="0" w:top="1000" w:left="1080" w:right="780" w:header="751" w:footer="935"/>
          <w:cols w:equalWidth="0" w:num="2">
            <w:col w:space="1457" w:w="4296.5"/>
            <w:col w:space="0" w:w="4296.5"/>
          </w:cols>
        </w:sectPr>
      </w:pPr>
      <w:bookmarkStart w:colFirst="0" w:colLast="0" w:name="_1ksv4uv" w:id="15"/>
      <w:bookmarkEnd w:id="15"/>
      <w:r w:rsidDel="00000000" w:rsidR="00000000" w:rsidRPr="00000000">
        <w:br w:type="column"/>
      </w:r>
      <w:r w:rsidDel="00000000" w:rsidR="00000000" w:rsidRPr="00000000">
        <w:rPr>
          <w:rFonts w:ascii="Arial Unicode MS" w:cs="Arial Unicode MS" w:eastAsia="Arial Unicode MS" w:hAnsi="Arial Unicode MS"/>
          <w:b w:val="1"/>
          <w:sz w:val="20"/>
          <w:szCs w:val="20"/>
          <w:rtl w:val="0"/>
        </w:rPr>
        <w:t xml:space="preserve">図 1-8: ブルー バナナ コリドー</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215" w:right="225" w:firstLine="0"/>
        <w:jc w:val="both"/>
        <w:rPr>
          <w:rFonts w:ascii="Arial" w:cs="Arial" w:eastAsia="Arial" w:hAnsi="Arial"/>
          <w:b w:val="0"/>
          <w:i w:val="0"/>
          <w:smallCaps w:val="0"/>
          <w:strike w:val="0"/>
          <w:color w:val="000000"/>
          <w:sz w:val="21"/>
          <w:szCs w:val="21"/>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1-8</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2 つの貨物通路で構成される</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2</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イタリア、ドイツ、オランダ、スイスの 4 カ国を通過します。ヨーロッパ全体の総人口7億3000万人のうち、約1億人が住んでいます。</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すべての都心部は回廊によってサービスされ、接続されており、多数の国際貨物列車が到着しています。ロッテルダムとジェノヴァ間の路線距離は 1400 km、ゼーブルッヘとジェノヴァ間の路線距離は 1500 km で、端から端までの輸送時間は 22 時間です。の 4900 km の長さがあります。</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203200</wp:posOffset>
                </wp:positionV>
                <wp:extent cx="1829435" cy="12700"/>
                <wp:effectExtent b="0" l="0" r="0" t="0"/>
                <wp:wrapTopAndBottom distB="0" distT="0"/>
                <wp:docPr id="12" name=""/>
                <a:graphic>
                  <a:graphicData uri="http://schemas.microsoft.com/office/word/2010/wordprocessingShape">
                    <wps:wsp>
                      <wps:cNvSpPr/>
                      <wps:cNvPr id="22" name="Shape 22"/>
                      <wps:spPr>
                        <a:xfrm>
                          <a:off x="5117083" y="3776953"/>
                          <a:ext cx="1829435"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203200</wp:posOffset>
                </wp:positionV>
                <wp:extent cx="1829435" cy="12700"/>
                <wp:effectExtent b="0" l="0" r="0" t="0"/>
                <wp:wrapTopAndBottom distB="0" distT="0"/>
                <wp:docPr id="12" name="image38.png"/>
                <a:graphic>
                  <a:graphicData uri="http://schemas.openxmlformats.org/drawingml/2006/picture">
                    <pic:pic>
                      <pic:nvPicPr>
                        <pic:cNvPr id="0" name="image38.png"/>
                        <pic:cNvPicPr preferRelativeResize="0"/>
                      </pic:nvPicPr>
                      <pic:blipFill>
                        <a:blip r:embed="rId91"/>
                        <a:srcRect/>
                        <a:stretch>
                          <a:fillRect/>
                        </a:stretch>
                      </pic:blipFill>
                      <pic:spPr>
                        <a:xfrm>
                          <a:off x="0" y="0"/>
                          <a:ext cx="1829435" cy="12700"/>
                        </a:xfrm>
                        <a:prstGeom prst="rect"/>
                        <a:ln/>
                      </pic:spPr>
                    </pic:pic>
                  </a:graphicData>
                </a:graphic>
              </wp:anchor>
            </w:drawing>
          </mc:Fallback>
        </mc:AlternateContent>
      </w:r>
    </w:p>
    <w:p w:rsidR="00000000" w:rsidDel="00000000" w:rsidP="00000000" w:rsidRDefault="00000000" w:rsidRPr="00000000" w14:paraId="000003FD">
      <w:pPr>
        <w:spacing w:before="92" w:lineRule="auto"/>
        <w:ind w:left="215" w:right="225" w:firstLine="0"/>
        <w:jc w:val="both"/>
        <w:rPr>
          <w:sz w:val="18"/>
          <w:szCs w:val="18"/>
        </w:rPr>
        <w:sectPr>
          <w:type w:val="continuous"/>
          <w:pgSz w:h="16840" w:w="11910" w:orient="portrait"/>
          <w:pgMar w:bottom="0" w:top="1000" w:left="1080" w:right="780" w:header="751" w:footer="935"/>
        </w:sectPr>
      </w:pPr>
      <w:r w:rsidDel="00000000" w:rsidR="00000000" w:rsidRPr="00000000">
        <w:rPr>
          <w:sz w:val="18"/>
          <w:szCs w:val="18"/>
          <w:vertAlign w:val="superscript"/>
          <w:rtl w:val="0"/>
        </w:rPr>
        <w:t xml:space="preserve">2</w:t>
      </w:r>
      <w:r w:rsidDel="00000000" w:rsidR="00000000" w:rsidRPr="00000000">
        <w:rPr>
          <w:rFonts w:ascii="Arial Unicode MS" w:cs="Arial Unicode MS" w:eastAsia="Arial Unicode MS" w:hAnsi="Arial Unicode MS"/>
          <w:sz w:val="18"/>
          <w:szCs w:val="18"/>
          <w:vertAlign w:val="baseline"/>
          <w:rtl w:val="0"/>
        </w:rPr>
        <w:t xml:space="preserve"> (a) ライン川沿いの EU 鉄道貨物回廊 No. 1 (特にロッテルダム ミラノ) は中央回廊 (ジェノヴァはまだ接続されていない) と呼ばれる (b) EU 鉄道貨物回廊 No. 2、特にブルー バナナ内のアントワープ - メス(あまり重要ではありません) 中央回廊へのトラフィックのバイパスを構成します。</w:t>
      </w: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15" w:right="228"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4 つの海港と 6 つの内陸港など、ゲートウェイとの接続性が非常に優れています。</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ロッテルダムやアントワープなどの主要な港が含まれます (ヨーロッパで 1 位と 2 位、どちらも世界のトップ 20 で)。ヒースロー、フランクフルト、スキポールなどの空港ハブ (世界で 3 位、11 位、14 位)。欧州連合、欧州議会、国際司法裁判所、NATO、欧州中央銀行の本部。</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回廊は 2005 年に操業を開始し、貨物輸送の需要が高い。鉄道貨物は 2020 年までに 2 倍になると予想されています。各国の輸送政策は、国境を越えた高速輸送システムの利点を活用するために、道路から鉄道ベースの移動への移行、より魅力的な相互運用性を促進しています。 .この回廊は、欧州連合の貨物回廊の不可欠な部分になるでしょう。</w:t>
      </w:r>
    </w:p>
    <w:p w:rsidR="00000000" w:rsidDel="00000000" w:rsidP="00000000" w:rsidRDefault="00000000" w:rsidRPr="00000000" w14:paraId="00000402">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1"/>
        </w:tabs>
        <w:spacing w:after="0" w:before="120" w:line="240" w:lineRule="auto"/>
        <w:ind w:left="1080" w:right="0" w:hanging="866"/>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ボストン・ワシントン回廊、米国</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ボストン・ワシントン回廊 (Bos-Wash Corridor;</w:t>
      </w:r>
      <w:hyperlink w:anchor="_44sinio">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1-9</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）、北東回廊（NEC）/メガロポリスとしても知られているのは、</w:t>
      </w:r>
      <w:hyperlink r:id="rId92">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都市化した地域</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アメリカ合衆国 (USA) の州で、マサチューセッツ州ボストンの北郊外からバージニア州北部のワシントン DC の南郊外まで、主に北東から南西に走っています。これには、ボストン、ニューヨーク市、フィラデルフィア、ボルチモア、ワシントン DC の 5 つの大都市圏と、それらの間の機能的境界が不明確な多数の小規模な都市圏が含まれます。大都市圏の重複する影響、それらの相互関連性、および地方、地域、および世界的なプロセスとの関係は、都市回廊を特徴付けます。</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1308100</wp:posOffset>
                </wp:positionV>
                <wp:extent cx="5866765" cy="2472055"/>
                <wp:effectExtent b="0" l="0" r="0" t="0"/>
                <wp:wrapTopAndBottom distB="0" distT="0"/>
                <wp:docPr id="35" name=""/>
                <a:graphic>
                  <a:graphicData uri="http://schemas.microsoft.com/office/word/2010/wordprocessingGroup">
                    <wpg:wgp>
                      <wpg:cNvGrpSpPr/>
                      <wpg:grpSpPr>
                        <a:xfrm>
                          <a:off x="3098100" y="2543650"/>
                          <a:ext cx="5866765" cy="2472055"/>
                          <a:chOff x="3098100" y="2543650"/>
                          <a:chExt cx="5867075" cy="2472375"/>
                        </a:xfrm>
                      </wpg:grpSpPr>
                      <wpg:grpSp>
                        <wpg:cNvGrpSpPr/>
                        <wpg:grpSpPr>
                          <a:xfrm>
                            <a:off x="3098418" y="2543973"/>
                            <a:ext cx="5866750" cy="2472050"/>
                            <a:chOff x="0" y="0"/>
                            <a:chExt cx="5866750" cy="2472050"/>
                          </a:xfrm>
                        </wpg:grpSpPr>
                        <wps:wsp>
                          <wps:cNvSpPr/>
                          <wps:cNvPr id="4" name="Shape 4"/>
                          <wps:spPr>
                            <a:xfrm>
                              <a:off x="0" y="0"/>
                              <a:ext cx="5866750" cy="247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4445" y="4445"/>
                              <a:ext cx="5857240" cy="246253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1308100</wp:posOffset>
                </wp:positionV>
                <wp:extent cx="5866765" cy="2472055"/>
                <wp:effectExtent b="0" l="0" r="0" t="0"/>
                <wp:wrapTopAndBottom distB="0" distT="0"/>
                <wp:docPr id="35" name="image63.png"/>
                <a:graphic>
                  <a:graphicData uri="http://schemas.openxmlformats.org/drawingml/2006/picture">
                    <pic:pic>
                      <pic:nvPicPr>
                        <pic:cNvPr id="0" name="image63.png"/>
                        <pic:cNvPicPr preferRelativeResize="0"/>
                      </pic:nvPicPr>
                      <pic:blipFill>
                        <a:blip r:embed="rId93"/>
                        <a:srcRect/>
                        <a:stretch>
                          <a:fillRect/>
                        </a:stretch>
                      </pic:blipFill>
                      <pic:spPr>
                        <a:xfrm>
                          <a:off x="0" y="0"/>
                          <a:ext cx="5866765" cy="2472055"/>
                        </a:xfrm>
                        <a:prstGeom prst="rect"/>
                        <a:ln/>
                      </pic:spPr>
                    </pic:pic>
                  </a:graphicData>
                </a:graphic>
              </wp:anchor>
            </w:drawing>
          </mc:Fallback>
        </mc:AlternateContent>
      </w:r>
    </w:p>
    <w:p w:rsidR="00000000" w:rsidDel="00000000" w:rsidP="00000000" w:rsidRDefault="00000000" w:rsidRPr="00000000" w14:paraId="00000404">
      <w:pPr>
        <w:spacing w:before="19" w:lineRule="auto"/>
        <w:ind w:left="2894" w:right="0" w:firstLine="0"/>
        <w:jc w:val="both"/>
        <w:rPr>
          <w:b w:val="1"/>
          <w:sz w:val="20"/>
          <w:szCs w:val="20"/>
        </w:rPr>
      </w:pPr>
      <w:bookmarkStart w:colFirst="0" w:colLast="0" w:name="_44sinio" w:id="16"/>
      <w:bookmarkEnd w:id="16"/>
      <w:r w:rsidDel="00000000" w:rsidR="00000000" w:rsidRPr="00000000">
        <w:rPr>
          <w:rFonts w:ascii="Arial Unicode MS" w:cs="Arial Unicode MS" w:eastAsia="Arial Unicode MS" w:hAnsi="Arial Unicode MS"/>
          <w:b w:val="1"/>
          <w:sz w:val="20"/>
          <w:szCs w:val="20"/>
          <w:rtl w:val="0"/>
        </w:rPr>
        <w:t xml:space="preserve">図 1-9: ボストン - ワシントン回廊</w:t>
      </w:r>
      <w:r w:rsidDel="00000000" w:rsidR="00000000" w:rsidRPr="00000000">
        <w:drawing>
          <wp:anchor allowOverlap="1" behindDoc="0" distB="0" distT="0" distL="114300" distR="114300" hidden="0" layoutInCell="1" locked="0" relativeHeight="0" simplePos="0">
            <wp:simplePos x="0" y="0"/>
            <wp:positionH relativeFrom="column">
              <wp:posOffset>256908</wp:posOffset>
            </wp:positionH>
            <wp:positionV relativeFrom="paragraph">
              <wp:posOffset>36675</wp:posOffset>
            </wp:positionV>
            <wp:extent cx="5847715" cy="2453005"/>
            <wp:effectExtent b="0" l="0" r="0" t="0"/>
            <wp:wrapNone/>
            <wp:docPr id="98" name="image19.png"/>
            <a:graphic>
              <a:graphicData uri="http://schemas.openxmlformats.org/drawingml/2006/picture">
                <pic:pic>
                  <pic:nvPicPr>
                    <pic:cNvPr id="0" name="image19.png"/>
                    <pic:cNvPicPr preferRelativeResize="0"/>
                  </pic:nvPicPr>
                  <pic:blipFill>
                    <a:blip r:embed="rId94"/>
                    <a:srcRect b="0" l="0" r="0" t="0"/>
                    <a:stretch>
                      <a:fillRect/>
                    </a:stretch>
                  </pic:blipFill>
                  <pic:spPr>
                    <a:xfrm>
                      <a:off x="0" y="0"/>
                      <a:ext cx="5847715" cy="2453005"/>
                    </a:xfrm>
                    <a:prstGeom prst="rect"/>
                    <a:ln/>
                  </pic:spPr>
                </pic:pic>
              </a:graphicData>
            </a:graphic>
          </wp:anchor>
        </w:drawing>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この回廊の長さは 735 km で、生産的な経済と人口の増加を支えています。 NEC 地域には 5,100 万人以上が住んでおり、米国の人口の 17% (2000 年) を占め、国土の 2% 未満です。消費圏としての回廊の重要性は議論の余地がありません。 NEC 地域は、人口密度が 359.6 人/平方 km であり、米国で最も人口密度の高い地域であり、米国平均の 31 人/平方 km と比較して、全国平均の 10 倍以上です。アメリカ 2050 の予測では、この地域は 2025 年までに 5,810 万人に成長すると予測されています。</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NEC は、米国の GDP の 20% を占める資源豊富な鉄道です。 NEC地域は、教育、ヘルスケア、テクノロジー、メディア、金融の国際センターです。米国のトップ 10 大学のうち 6 校が NEC 沿いに位置しています。米国の上位 28 の成人および小児病院のうち 10 が NEC 沿いに位置しています。世界の10大金融機関のうち6つはニューヨークに拠点を置いています。通勤鉄道8社と貨物鉄道4社が利用している。</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NEC 地域の 3 分の 1 のジョブは、NEC ステーションから 8 km 以内にあります。 1 億平方フィートを超える開発地は、最大の 10 の NEC ステーションから徒歩圏内にあります。公共交通機関を利用して通勤する住民の割合は、全国平均の 5% の 3 倍であり、中核都市にある仕事の場合ははるかに高くなっています。</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貨物鉄道は、NEC 地域で毎年 4 億トン近くの貨物を輸送しています。 Quonset はインターモーダル ハブであり、独自の空港とデイビスビル港があります。多くの地域の海岸に沿ったNECの場所、ニューヘブン、ニューロンドン、プロビデンス、およびデイビスビルの港は、NECを介して全国の貨物鉄道ネットワークにのみ接続されています.ボルチモア港は、フォード、ケース ニューホランド、ジョン ディアなどの製造業者を、NEC 経由の直接鉄道接続で世界市場に接続しています。 NEC 地域の空港では、年間 2 億 4,400 万人の乗客が利用しており、これは米国の全旅行の 30% に相当します。</w:t>
      </w:r>
    </w:p>
    <w:p w:rsidR="00000000" w:rsidDel="00000000" w:rsidP="00000000" w:rsidRDefault="00000000" w:rsidRPr="00000000" w14:paraId="0000040A">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1"/>
        </w:tabs>
        <w:spacing w:after="0" w:before="118" w:line="240" w:lineRule="auto"/>
        <w:ind w:left="1080" w:right="0" w:hanging="866"/>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ケベック・オンタリオ貿易回廊と大陸ゲートウェイ、カナダ</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大陸ゲートウェイまたはケベック-オンタリオ貿易回廊 (QOTC;</w:t>
      </w:r>
      <w:hyperlink w:anchor="_2jxsxqh">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1-10</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は、カナダの複合輸送システムの重要な構成要素であり、北米への重要な玄関口です。</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3</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.コンチネンタル ゲートウェイの中心に位置することで、国際貿易と、米国およびその他の主要貿易相手国との外国貿易に向けた国内のインプットが促進されます。コンチネンタル ゲートウェイには、戦略的な港湾、空港、インターモーダル施設、国境検問所、および重要な道路、鉄道、海上インフラが含まれており、カナダの他のゲートウェイであるアジア太平洋および大西洋との輸送接続とシームレスな統合を保証します。</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Continental Gateway イニシアチブは、持続可能で安全かつ効率的なマルチモーダル輸送システムの開発に重点を置いており、カナダの経済中心地の競争力を維持し、投資にとって魅力的であり、貿易に不可欠です。 QOTC はケベックからオンタリオまでの 1,150 km を走り、モントリオール、ドーヴァル、トロント、ウィンザーを結び、1,000 km 未満で 1 億 3,500 万人を超える消費者がいる北米の主要市場に直接アクセスできます。</w:t>
      </w:r>
      <w:r w:rsidDel="00000000" w:rsidR="00000000" w:rsidRPr="00000000">
        <w:drawing>
          <wp:anchor allowOverlap="1" behindDoc="0" distB="0" distT="0" distL="114300" distR="114300" hidden="0" layoutInCell="1" locked="0" relativeHeight="0" simplePos="0">
            <wp:simplePos x="0" y="0"/>
            <wp:positionH relativeFrom="column">
              <wp:posOffset>2276475</wp:posOffset>
            </wp:positionH>
            <wp:positionV relativeFrom="paragraph">
              <wp:posOffset>756537</wp:posOffset>
            </wp:positionV>
            <wp:extent cx="4289425" cy="2533650"/>
            <wp:effectExtent b="0" l="0" r="0" t="0"/>
            <wp:wrapNone/>
            <wp:docPr id="99" name="image14.png"/>
            <a:graphic>
              <a:graphicData uri="http://schemas.openxmlformats.org/drawingml/2006/picture">
                <pic:pic>
                  <pic:nvPicPr>
                    <pic:cNvPr id="0" name="image14.png"/>
                    <pic:cNvPicPr preferRelativeResize="0"/>
                  </pic:nvPicPr>
                  <pic:blipFill>
                    <a:blip r:embed="rId95"/>
                    <a:srcRect b="0" l="0" r="0" t="0"/>
                    <a:stretch>
                      <a:fillRect/>
                    </a:stretch>
                  </pic:blipFill>
                  <pic:spPr>
                    <a:xfrm>
                      <a:off x="0" y="0"/>
                      <a:ext cx="4289425" cy="2533650"/>
                    </a:xfrm>
                    <a:prstGeom prst="rect"/>
                    <a:ln/>
                  </pic:spPr>
                </pic:pic>
              </a:graphicData>
            </a:graphic>
          </wp:anchor>
        </w:drawing>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7338"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産業インフラと物流施設の開発は、競争力のあるトラック輸送業界の鍵です。つまり、顧客向けの物流サービス、国際的な再梱包、衛星追跡システム、および統合された環境技術を提供します。トロント (レスター B. ピアソン) とモントリオール (ピエール-エリオット-トルドーとミラベル) の空港は 250 人以上を輸送します</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4308475" cy="2552700"/>
                <wp:effectExtent b="0" l="0" r="0" t="0"/>
                <wp:wrapNone/>
                <wp:docPr id="62" name=""/>
                <a:graphic>
                  <a:graphicData uri="http://schemas.microsoft.com/office/word/2010/wordprocessingGroup">
                    <wpg:wgp>
                      <wpg:cNvGrpSpPr/>
                      <wpg:grpSpPr>
                        <a:xfrm>
                          <a:off x="3877225" y="2503325"/>
                          <a:ext cx="4308475" cy="2552700"/>
                          <a:chOff x="3877225" y="2503325"/>
                          <a:chExt cx="4308825" cy="2553025"/>
                        </a:xfrm>
                      </wpg:grpSpPr>
                      <wpg:grpSp>
                        <wpg:cNvGrpSpPr/>
                        <wpg:grpSpPr>
                          <a:xfrm>
                            <a:off x="3877563" y="2503650"/>
                            <a:ext cx="4308475" cy="2552700"/>
                            <a:chOff x="0" y="0"/>
                            <a:chExt cx="4308475" cy="2552700"/>
                          </a:xfrm>
                        </wpg:grpSpPr>
                        <wps:wsp>
                          <wps:cNvSpPr/>
                          <wps:cNvPr id="4" name="Shape 4"/>
                          <wps:spPr>
                            <a:xfrm>
                              <a:off x="0" y="0"/>
                              <a:ext cx="4308475" cy="255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4445" y="4445"/>
                              <a:ext cx="4298950" cy="25431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4308475" cy="2552700"/>
                <wp:effectExtent b="0" l="0" r="0" t="0"/>
                <wp:wrapNone/>
                <wp:docPr id="62" name="image92.png"/>
                <a:graphic>
                  <a:graphicData uri="http://schemas.openxmlformats.org/drawingml/2006/picture">
                    <pic:pic>
                      <pic:nvPicPr>
                        <pic:cNvPr id="0" name="image92.png"/>
                        <pic:cNvPicPr preferRelativeResize="0"/>
                      </pic:nvPicPr>
                      <pic:blipFill>
                        <a:blip r:embed="rId96"/>
                        <a:srcRect/>
                        <a:stretch>
                          <a:fillRect/>
                        </a:stretch>
                      </pic:blipFill>
                      <pic:spPr>
                        <a:xfrm>
                          <a:off x="0" y="0"/>
                          <a:ext cx="4308475" cy="2552700"/>
                        </a:xfrm>
                        <a:prstGeom prst="rect"/>
                        <a:ln/>
                      </pic:spPr>
                    </pic:pic>
                  </a:graphicData>
                </a:graphic>
              </wp:anchor>
            </w:drawing>
          </mc:Fallback>
        </mc:AlternateConten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7340"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12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セントローレンス川の毎年百万トンの貨物</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4"/>
        </w:tabs>
        <w:spacing w:after="0" w:before="5" w:line="240" w:lineRule="auto"/>
        <w:ind w:left="215"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リバー・グレート</w:t>
        <w:tab/>
        <w:t xml:space="preserve">湖</w:t>
      </w:r>
    </w:p>
    <w:p w:rsidR="00000000" w:rsidDel="00000000" w:rsidP="00000000" w:rsidRDefault="00000000" w:rsidRPr="00000000" w14:paraId="00000410">
      <w:pPr>
        <w:spacing w:before="0" w:line="163" w:lineRule="auto"/>
        <w:ind w:left="216" w:right="0" w:firstLine="0"/>
        <w:jc w:val="left"/>
        <w:rPr>
          <w:b w:val="1"/>
          <w:sz w:val="20"/>
          <w:szCs w:val="20"/>
        </w:rPr>
        <w:sectPr>
          <w:type w:val="continuous"/>
          <w:pgSz w:h="16840" w:w="11910" w:orient="portrait"/>
          <w:pgMar w:bottom="0" w:top="1000" w:left="1080" w:right="780" w:header="751" w:footer="935"/>
          <w:cols w:equalWidth="0" w:num="2">
            <w:col w:space="1248" w:w="4401"/>
            <w:col w:space="0" w:w="4401"/>
          </w:cols>
        </w:sectPr>
      </w:pPr>
      <w:bookmarkStart w:colFirst="0" w:colLast="0" w:name="_2jxsxqh" w:id="17"/>
      <w:bookmarkEnd w:id="17"/>
      <w:r w:rsidDel="00000000" w:rsidR="00000000" w:rsidRPr="00000000">
        <w:br w:type="column"/>
      </w:r>
      <w:r w:rsidDel="00000000" w:rsidR="00000000" w:rsidRPr="00000000">
        <w:rPr>
          <w:rFonts w:ascii="Arial Unicode MS" w:cs="Arial Unicode MS" w:eastAsia="Arial Unicode MS" w:hAnsi="Arial Unicode MS"/>
          <w:b w:val="1"/>
          <w:sz w:val="20"/>
          <w:szCs w:val="20"/>
          <w:rtl w:val="0"/>
        </w:rPr>
        <w:t xml:space="preserve">図 1-10: コンチネンタル ゲートウェイ、カナダ</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システム。モントリオール港は年中無休で、カナダで 2 番目に大きなコンテナ港です。 2008 年には 20 フィート相当のコンテナ (TEU) を約 150 万個処理しました。2 つの主要なカナダの鉄道は QOTC に沿って運行しています。カナダの GDP の 60% 以上がオンタリオ - ケベック地域内で生み出されています。</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国際回廊は、地理的/戦略的な場所、完全に統合されたサプライチェーン、マルチモーダル輸送ネットワークが戦略的な競争上の優位性を提供し、結果として経済発展に利益をもたらす方法を実証してきました.以下は、引き出すことができる関連する推論です。</w:t>
      </w:r>
    </w:p>
    <w:p w:rsidR="00000000" w:rsidDel="00000000" w:rsidP="00000000" w:rsidRDefault="00000000" w:rsidRPr="00000000" w14:paraId="0000041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0" w:line="271" w:lineRule="auto"/>
        <w:ind w:left="576" w:right="375"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回廊は、道路、鉄道、内陸水路、港、空港、物流などの統合された輸送システムを促進します。回廊は後背地と港を結びます。</w:t>
      </w:r>
    </w:p>
    <w:p w:rsidR="00000000" w:rsidDel="00000000" w:rsidP="00000000" w:rsidRDefault="00000000" w:rsidRPr="00000000" w14:paraId="0000041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6" w:line="273" w:lineRule="auto"/>
        <w:ind w:left="576" w:right="700"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さらなる貿易と産業を実現するために、政府/民間部門によって重要なインフラ投資が行われています。</w:t>
      </w:r>
    </w:p>
    <w:p w:rsidR="00000000" w:rsidDel="00000000" w:rsidP="00000000" w:rsidRDefault="00000000" w:rsidRPr="00000000" w14:paraId="0000041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3" w:line="240" w:lineRule="auto"/>
        <w:ind w:left="576" w:right="0" w:hanging="362"/>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回廊は、地域/クロスカントリー/国境を越えた経済回廊に統合されます。</w:t>
      </w:r>
    </w:p>
    <w:p w:rsidR="00000000" w:rsidDel="00000000" w:rsidP="00000000" w:rsidRDefault="00000000" w:rsidRPr="00000000" w14:paraId="0000041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33" w:line="240" w:lineRule="auto"/>
        <w:ind w:left="576" w:right="0" w:hanging="362"/>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経済回廊は、製造業をバックボーンとして構築されてきました。</w:t>
      </w:r>
    </w:p>
    <w:p w:rsidR="00000000" w:rsidDel="00000000" w:rsidP="00000000" w:rsidRDefault="00000000" w:rsidRPr="00000000" w14:paraId="0000041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76"/>
          <w:tab w:val="left" w:leader="none" w:pos="577"/>
        </w:tabs>
        <w:spacing w:after="0" w:before="35" w:line="271" w:lineRule="auto"/>
        <w:ind w:left="576" w:right="389"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国際的には、道路から鉄道への移行を可能にするために、鉄道貨物を魅力的なものにするための取り組みがまだ行われています</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203200</wp:posOffset>
                </wp:positionV>
                <wp:extent cx="1829435" cy="12700"/>
                <wp:effectExtent b="0" l="0" r="0" t="0"/>
                <wp:wrapTopAndBottom distB="0" distT="0"/>
                <wp:docPr id="29" name=""/>
                <a:graphic>
                  <a:graphicData uri="http://schemas.microsoft.com/office/word/2010/wordprocessingShape">
                    <wps:wsp>
                      <wps:cNvSpPr/>
                      <wps:cNvPr id="47" name="Shape 47"/>
                      <wps:spPr>
                        <a:xfrm>
                          <a:off x="5117083" y="3776952"/>
                          <a:ext cx="1829435"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203200</wp:posOffset>
                </wp:positionV>
                <wp:extent cx="1829435" cy="12700"/>
                <wp:effectExtent b="0" l="0" r="0" t="0"/>
                <wp:wrapTopAndBottom distB="0" distT="0"/>
                <wp:docPr id="29" name="image57.png"/>
                <a:graphic>
                  <a:graphicData uri="http://schemas.openxmlformats.org/drawingml/2006/picture">
                    <pic:pic>
                      <pic:nvPicPr>
                        <pic:cNvPr id="0" name="image57.png"/>
                        <pic:cNvPicPr preferRelativeResize="0"/>
                      </pic:nvPicPr>
                      <pic:blipFill>
                        <a:blip r:embed="rId97"/>
                        <a:srcRect/>
                        <a:stretch>
                          <a:fillRect/>
                        </a:stretch>
                      </pic:blipFill>
                      <pic:spPr>
                        <a:xfrm>
                          <a:off x="0" y="0"/>
                          <a:ext cx="1829435" cy="12700"/>
                        </a:xfrm>
                        <a:prstGeom prst="rect"/>
                        <a:ln/>
                      </pic:spPr>
                    </pic:pic>
                  </a:graphicData>
                </a:graphic>
              </wp:anchor>
            </w:drawing>
          </mc:Fallback>
        </mc:AlternateContent>
      </w:r>
    </w:p>
    <w:p w:rsidR="00000000" w:rsidDel="00000000" w:rsidP="00000000" w:rsidRDefault="00000000" w:rsidRPr="00000000" w14:paraId="00000419">
      <w:pPr>
        <w:spacing w:before="95" w:lineRule="auto"/>
        <w:ind w:left="215" w:right="0" w:firstLine="0"/>
        <w:jc w:val="left"/>
        <w:rPr>
          <w:sz w:val="18"/>
          <w:szCs w:val="18"/>
        </w:rPr>
        <w:sectPr>
          <w:type w:val="continuous"/>
          <w:pgSz w:h="16840" w:w="11910" w:orient="portrait"/>
          <w:pgMar w:bottom="0" w:top="1000" w:left="1080" w:right="780" w:header="751" w:footer="935"/>
        </w:sectPr>
      </w:pPr>
      <w:r w:rsidDel="00000000" w:rsidR="00000000" w:rsidRPr="00000000">
        <w:rPr>
          <w:sz w:val="18"/>
          <w:szCs w:val="18"/>
          <w:vertAlign w:val="superscript"/>
          <w:rtl w:val="0"/>
        </w:rPr>
        <w:t xml:space="preserve">3</w:t>
      </w:r>
      <w:r w:rsidDel="00000000" w:rsidR="00000000" w:rsidRPr="00000000">
        <w:rPr>
          <w:rFonts w:ascii="Arial Unicode MS" w:cs="Arial Unicode MS" w:eastAsia="Arial Unicode MS" w:hAnsi="Arial Unicode MS"/>
          <w:sz w:val="18"/>
          <w:szCs w:val="18"/>
          <w:vertAlign w:val="baseline"/>
          <w:rtl w:val="0"/>
        </w:rPr>
        <w:t xml:space="preserve"> 米国は、カナダの国際貿易の 70% を占めています。</w:t>
      </w: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1B">
      <w:pPr>
        <w:pStyle w:val="Heading2"/>
        <w:numPr>
          <w:ilvl w:val="2"/>
          <w:numId w:val="6"/>
        </w:numPr>
        <w:tabs>
          <w:tab w:val="left" w:leader="none" w:pos="936"/>
          <w:tab w:val="left" w:leader="none" w:pos="937"/>
        </w:tabs>
        <w:spacing w:after="0" w:before="93" w:line="240" w:lineRule="auto"/>
        <w:ind w:left="936" w:right="0" w:hanging="722"/>
        <w:jc w:val="left"/>
        <w:rPr/>
      </w:pPr>
      <w:r w:rsidDel="00000000" w:rsidR="00000000" w:rsidRPr="00000000">
        <w:rPr>
          <w:rFonts w:ascii="Arial Unicode MS" w:cs="Arial Unicode MS" w:eastAsia="Arial Unicode MS" w:hAnsi="Arial Unicode MS"/>
          <w:rtl w:val="0"/>
        </w:rPr>
        <w:t xml:space="preserve">インドの経済・産業回廊</w:t>
      </w:r>
    </w:p>
    <w:p w:rsidR="00000000" w:rsidDel="00000000" w:rsidP="00000000" w:rsidRDefault="00000000" w:rsidRPr="00000000" w14:paraId="0000041C">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22" w:line="240" w:lineRule="auto"/>
        <w:ind w:left="1080" w:right="0" w:hanging="866"/>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デリー・ムンバイ産業回廊</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638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デリー・ムンバイ産業回廊 (DMIC) は、長さ 1483 km の産業回廊 (</w:t>
      </w:r>
      <w:hyperlink w:anchor="_1t3h5sf">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&amp;</w:t>
      </w:r>
      <w:hyperlink w:anchor="_z337ya">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1-11</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は、6 つの州 (ハリヤナ州、ウッタル プラデーシュ州、グジャラート州、マハラシュトラ州、マディヤ プラデーシュ州、ラージャスターン州) を含むインド初の貨物専用線 (WDFC) で、その中間を通過します。この回廊は、経済成長を促進するために、投資地域 (それぞれの面積が 200 + 平方 km) と工業地域 (それぞれの面積が 100 + 平方 km) の組み合わせで構成されています。</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638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DMIC の状態</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4</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2004 年にインドの GDP に約 43% の貢献をした伝統的な経済活動の中心地でした。</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15" w:right="638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05. この地域はまた、インドの工業産業の半分以上を貢献しています。</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224" w:firstLine="0"/>
        <w:jc w:val="both"/>
        <w:rPr>
          <w:rFonts w:ascii="Arial" w:cs="Arial" w:eastAsia="Arial" w:hAnsi="Arial"/>
          <w:b w:val="0"/>
          <w:i w:val="0"/>
          <w:smallCaps w:val="0"/>
          <w:strike w:val="0"/>
          <w:color w:val="000000"/>
          <w:sz w:val="21"/>
          <w:szCs w:val="21"/>
          <w:u w:val="none"/>
          <w:shd w:fill="auto" w:val="clear"/>
          <w:vertAlign w:val="baseline"/>
        </w:rPr>
      </w:pPr>
      <w:bookmarkStart w:colFirst="0" w:colLast="0" w:name="_z337ya" w:id="18"/>
      <w:bookmarkEnd w:id="18"/>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生産と輸出、40％の労働者と工場数を占めています。この地域で最大の成長の可能性を秘めた産業セクターには、(i) 自動車および自動車部品、(ii) 繊維およびアパレル、(iii) 軽量および重工業、(iv) 石油化学、プラスチックおよび医薬品を含む化学製品、(v) 食品が含まれます。製品および飲料、および (vi) IT/ITES。製造業の予測 (2009-39) は、2010 年から 2020 年の間に製造業の生産額が 350% 増加することを示唆しています。</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2010 年と 2040 年。</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この回廊は、2040 年までに 80,959,933 百万インドルピーの BAU シナリオに対して、2 億 1,263 万 7,984 百万インドルピーの産出額を生み出すと予測されています。 2040年。</w:t>
      </w:r>
    </w:p>
    <w:p w:rsidR="00000000" w:rsidDel="00000000" w:rsidP="00000000" w:rsidRDefault="00000000" w:rsidRPr="00000000" w14:paraId="00000424">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21" w:line="240" w:lineRule="auto"/>
        <w:ind w:left="1080" w:right="0" w:hanging="866"/>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ベンガルール・ムンバイ経済回廊</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ベンガルール・ムンバイ経済回廊 (BMEC;</w:t>
      </w:r>
      <w:hyperlink w:anchor="_1t3h5sf">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&amp;</w:t>
      </w:r>
      <w:hyperlink w:anchor="_z337ya">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1-11</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は、英国政府 (UK) と協力して、チェンナイとベンガルールとムンバイを結ぶことにより、インド中部および南部の半島地域産業開発 (PRIDE) を促進することを目的とした 1000 km の産業回廊です。</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BMEC は 2040 年から 41 年までに 400 億米ドルの売上高を生み出し、総土地需要は 85,000 ヘクタールになると予想されています。この地域では、2040 年から 41 年までに 6,500 万人の雇用機会が創出されると予想されています。 3,100 万の雇用は BAU シナリオからもたらされ、残り (3,370 万) は経済回廊イニシアチブ (BIS) によるものです。推定輸出額は、2040 年から 41 年にかけて 860 億米ドルに相当し、ノードは 92% (790 億米ドル) の輸出を生み出します。この地域の産業発展は、</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ホライズン年までに 105,200 百万米ドルの投資が必要であり、その 88% が特定されたノードに投入されます。</w:t>
      </w:r>
    </w:p>
    <w:p w:rsidR="00000000" w:rsidDel="00000000" w:rsidP="00000000" w:rsidRDefault="00000000" w:rsidRPr="00000000" w14:paraId="00000428">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20" w:line="240" w:lineRule="auto"/>
        <w:ind w:left="1080" w:right="0" w:hanging="866"/>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チェンナイ-ベンガルール産業回廊</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チェンナイ-ベンガルール産業回廊 (CBIC) は、長さ 560 km の回廊です (</w:t>
      </w:r>
      <w:hyperlink w:anchor="_1t3h5sf">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&amp;</w:t>
      </w:r>
      <w:hyperlink w:anchor="_z337ya">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1-11</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）、国家製造業政策（NMP; 2013）に沿った産業集積と地域開発の加速、および JICA の支援を目的としている。これは、線で区切られたノードでの工業用部品、水や電力などの十分なユーティリティへのアクセス、道路や鉄道を介した市場、港、空港への接続など、一連のプロジェクトで構成されています。この地域での優先的なインフラ投資は、短期的にはより高い経済活動をもたらすと見られています。</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203200</wp:posOffset>
                </wp:positionV>
                <wp:extent cx="1829435" cy="12700"/>
                <wp:effectExtent b="0" l="0" r="0" t="0"/>
                <wp:wrapTopAndBottom distB="0" distT="0"/>
                <wp:docPr id="6" name=""/>
                <a:graphic>
                  <a:graphicData uri="http://schemas.microsoft.com/office/word/2010/wordprocessingShape">
                    <wps:wsp>
                      <wps:cNvSpPr/>
                      <wps:cNvPr id="12" name="Shape 12"/>
                      <wps:spPr>
                        <a:xfrm>
                          <a:off x="5117083" y="3776952"/>
                          <a:ext cx="1829435"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203200</wp:posOffset>
                </wp:positionV>
                <wp:extent cx="1829435" cy="12700"/>
                <wp:effectExtent b="0" l="0" r="0" t="0"/>
                <wp:wrapTopAndBottom distB="0" distT="0"/>
                <wp:docPr id="6" name="image32.png"/>
                <a:graphic>
                  <a:graphicData uri="http://schemas.openxmlformats.org/drawingml/2006/picture">
                    <pic:pic>
                      <pic:nvPicPr>
                        <pic:cNvPr id="0" name="image32.png"/>
                        <pic:cNvPicPr preferRelativeResize="0"/>
                      </pic:nvPicPr>
                      <pic:blipFill>
                        <a:blip r:embed="rId98"/>
                        <a:srcRect/>
                        <a:stretch>
                          <a:fillRect/>
                        </a:stretch>
                      </pic:blipFill>
                      <pic:spPr>
                        <a:xfrm>
                          <a:off x="0" y="0"/>
                          <a:ext cx="1829435" cy="12700"/>
                        </a:xfrm>
                        <a:prstGeom prst="rect"/>
                        <a:ln/>
                      </pic:spPr>
                    </pic:pic>
                  </a:graphicData>
                </a:graphic>
              </wp:anchor>
            </w:drawing>
          </mc:Fallback>
        </mc:AlternateContent>
      </w:r>
    </w:p>
    <w:p w:rsidR="00000000" w:rsidDel="00000000" w:rsidP="00000000" w:rsidRDefault="00000000" w:rsidRPr="00000000" w14:paraId="0000042B">
      <w:pPr>
        <w:spacing w:before="95" w:lineRule="auto"/>
        <w:ind w:left="215" w:right="0" w:firstLine="0"/>
        <w:jc w:val="left"/>
        <w:rPr>
          <w:sz w:val="18"/>
          <w:szCs w:val="18"/>
        </w:rPr>
        <w:sectPr>
          <w:type w:val="nextPage"/>
          <w:pgSz w:h="16840" w:w="11910" w:orient="portrait"/>
          <w:pgMar w:bottom="1120" w:top="1200" w:left="1080" w:right="780" w:header="751" w:footer="935"/>
        </w:sectPr>
      </w:pPr>
      <w:r w:rsidDel="00000000" w:rsidR="00000000" w:rsidRPr="00000000">
        <w:rPr>
          <w:sz w:val="18"/>
          <w:szCs w:val="18"/>
          <w:vertAlign w:val="superscript"/>
          <w:rtl w:val="0"/>
        </w:rPr>
        <w:t xml:space="preserve">4</w:t>
      </w:r>
      <w:r w:rsidDel="00000000" w:rsidR="00000000" w:rsidRPr="00000000">
        <w:rPr>
          <w:rFonts w:ascii="Arial Unicode MS" w:cs="Arial Unicode MS" w:eastAsia="Arial Unicode MS" w:hAnsi="Arial Unicode MS"/>
          <w:sz w:val="18"/>
          <w:szCs w:val="18"/>
          <w:vertAlign w:val="baseline"/>
          <w:rtl w:val="0"/>
        </w:rPr>
        <w:t xml:space="preserve"> DMIC 地域の経済、産業などに関する詳細な議論は、このレポートの第 2 章のセクション 2.5 に記載されています。</w:t>
      </w: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CBIC は、タミル ナードゥ州、カルナタカ州、アンドラ プラデーシュ州にまたがる 16 の地区をカバーする予定です。回廊開発計画は、世界クラスのインフラ、東部の港への接続、関連するソフトインフラ、政策支援を提供することにより、産業への国内外の投資を誘致するための地域の開発を想定しており、持続的な雇用創出を伴う包括的な産業の急速な成長を可能にします。</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423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回廊で特定された合計 8 つの産業ノードには、(i) Ponneri 工業地域 (42 平方キロメートル、Ponneri taluk)、(ii) Hosur 工業地域 (27 平方キロメートル、Hosur taluk)、(iii) Mulbagal NIMZ (70 平方キロメートル) が含まれます。 km). km; Kolar), (iv) Kanchugarnahalli 工業地域 (42 平方 km; Bidadi),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114300</wp:posOffset>
                </wp:positionV>
                <wp:extent cx="2418080" cy="1409700"/>
                <wp:effectExtent b="0" l="0" r="0" t="0"/>
                <wp:wrapNone/>
                <wp:docPr id="26" name=""/>
                <a:graphic>
                  <a:graphicData uri="http://schemas.microsoft.com/office/word/2010/wordprocessingShape">
                    <wps:wsp>
                      <wps:cNvSpPr/>
                      <wps:cNvPr id="44" name="Shape 44"/>
                      <wps:spPr>
                        <a:xfrm>
                          <a:off x="4827523" y="3079913"/>
                          <a:ext cx="2408555" cy="1400175"/>
                        </a:xfrm>
                        <a:custGeom>
                          <a:rect b="b" l="l" r="r" t="t"/>
                          <a:pathLst>
                            <a:path extrusionOk="0" h="1400175" w="2408555">
                              <a:moveTo>
                                <a:pt x="0" y="0"/>
                              </a:moveTo>
                              <a:lnTo>
                                <a:pt x="0" y="1400175"/>
                              </a:lnTo>
                              <a:lnTo>
                                <a:pt x="2408555" y="1400175"/>
                              </a:lnTo>
                              <a:lnTo>
                                <a:pt x="2408555" y="0"/>
                              </a:lnTo>
                              <a:close/>
                            </a:path>
                          </a:pathLst>
                        </a:custGeom>
                        <a:solidFill>
                          <a:srgbClr val="30859C"/>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68.00000190734863" w:line="240"/>
                              <w:ind w:left="146.00000381469727" w:right="138.00000190734863" w:firstLine="146.00000381469727"/>
                              <w:jc w:val="both"/>
                              <w:textDirection w:val="btLr"/>
                            </w:pPr>
                            <w:r w:rsidDel="00000000" w:rsidR="00000000" w:rsidRPr="00000000">
                              <w:rPr>
                                <w:rFonts w:ascii="Arial" w:cs="Arial" w:eastAsia="Arial" w:hAnsi="Arial"/>
                                <w:b w:val="0"/>
                                <w:i w:val="1"/>
                                <w:smallCaps w:val="0"/>
                                <w:strike w:val="0"/>
                                <w:color w:val="ffffff"/>
                                <w:sz w:val="18"/>
                                <w:vertAlign w:val="baseline"/>
                              </w:rPr>
                              <w:t xml:space="preserve">48.5 million people with varying poverty levels live in states along the VCIC. As per estimates, Andhra Pradesh, Tamil Nadu, Odisha and West Bengal had, in 2012, poverty levels of 9.2%, 11.3%, 32.6%, and 20.0% respectively. The industrial output and the net value added is most concentrated in Tamil Nadu, accounting for over 10% of total Indian industrial output and value added.</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114300</wp:posOffset>
                </wp:positionV>
                <wp:extent cx="2418080" cy="1409700"/>
                <wp:effectExtent b="0" l="0" r="0" t="0"/>
                <wp:wrapNone/>
                <wp:docPr id="26" name="image54.png"/>
                <a:graphic>
                  <a:graphicData uri="http://schemas.openxmlformats.org/drawingml/2006/picture">
                    <pic:pic>
                      <pic:nvPicPr>
                        <pic:cNvPr id="0" name="image54.png"/>
                        <pic:cNvPicPr preferRelativeResize="0"/>
                      </pic:nvPicPr>
                      <pic:blipFill>
                        <a:blip r:embed="rId99"/>
                        <a:srcRect/>
                        <a:stretch>
                          <a:fillRect/>
                        </a:stretch>
                      </pic:blipFill>
                      <pic:spPr>
                        <a:xfrm>
                          <a:off x="0" y="0"/>
                          <a:ext cx="2418080" cy="1409700"/>
                        </a:xfrm>
                        <a:prstGeom prst="rect"/>
                        <a:ln/>
                      </pic:spPr>
                    </pic:pic>
                  </a:graphicData>
                </a:graphic>
              </wp:anchor>
            </w:drawing>
          </mc:Fallback>
        </mc:AlternateConten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423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(v) ヴァサンタナラサプラ工業地域 (6 平方キロメートル) およびトゥマクル NIMZ (48 平方キロメートル)、(vi) ヒンドゥプール工業団地 (32 平方キロメートル)、(vii) ピレル NIMZ (52 平方キロメートル、チットール)、および (viii) クリシュナパトナム(31 平方キロメートル)。</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5"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経済成長を牽引する重点産業部門</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5" w:right="22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CBIC には、(a) 機械、(b) 電気機械、(c) 医薬品、(d) 自動車、および (e) コンピューター、電子機器、および光学 (CEO) 製品が含まれます。 GDP の成長に貢献するサービス部門では、IT 部門と金融サービスも重要になります。雇用シナリオは、BAU シナリオの 400 万人から BIS シナリオの 2200 万人に変わると予想されます。</w:t>
      </w:r>
    </w:p>
    <w:p w:rsidR="00000000" w:rsidDel="00000000" w:rsidP="00000000" w:rsidRDefault="00000000" w:rsidRPr="00000000" w14:paraId="00000432">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1"/>
        </w:tabs>
        <w:spacing w:after="0" w:before="120" w:line="240" w:lineRule="auto"/>
        <w:ind w:left="1080" w:right="0" w:hanging="866"/>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ビザグ-チェンナイ産業回廊</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ビザグ-チェンナイ産業回廊 (VCIC) は、長さ 800 km の重要なセグメントであり、計画されている東海岸経済回廊 (ECEC;</w:t>
      </w:r>
      <w:hyperlink w:anchor="_1t3h5sf">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&amp;</w:t>
      </w:r>
      <w:hyperlink w:anchor="_z337ya">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1-11</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プロジェクトは、インドの沿岸回廊を意味します。 VCIC は GQ と提携しており、インド経済と東南アジア諸国連合 (ASEAN) の経済との統合を促進することに焦点を当てたインドの「アクト イースト ポリシー」を推進する上で重要な役割を果たす態勢を整えています。 VCIC の長い海岸線と戦略的に配置された港は、グローバルな製造の基盤を形成する東南アジアと東アジアの活気に満ちたグローバルな生産ネットワークとインドを接続する複数の国際的なゲートウェイを作成する機会を提供します。これらの港は VCIC の可能性を解き放つ上で重要であり、国内および世界のサプライ チェーンに付加価値をもたらす源と見なされています。</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421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産業発展の原動力として特定された産業セクターには、(i) 食品加工、(ii) 医薬品、(iii) 自動車および自動車部品、(iv) 繊維、</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127000</wp:posOffset>
                </wp:positionV>
                <wp:extent cx="2409825" cy="817245"/>
                <wp:effectExtent b="0" l="0" r="0" t="0"/>
                <wp:wrapNone/>
                <wp:docPr id="42" name=""/>
                <a:graphic>
                  <a:graphicData uri="http://schemas.microsoft.com/office/word/2010/wordprocessingShape">
                    <wps:wsp>
                      <wps:cNvSpPr/>
                      <wps:cNvPr id="70" name="Shape 70"/>
                      <wps:spPr>
                        <a:xfrm>
                          <a:off x="4831650" y="3376140"/>
                          <a:ext cx="2400300" cy="807720"/>
                        </a:xfrm>
                        <a:custGeom>
                          <a:rect b="b" l="l" r="r" t="t"/>
                          <a:pathLst>
                            <a:path extrusionOk="0" h="807720" w="2400300">
                              <a:moveTo>
                                <a:pt x="0" y="0"/>
                              </a:moveTo>
                              <a:lnTo>
                                <a:pt x="0" y="807720"/>
                              </a:lnTo>
                              <a:lnTo>
                                <a:pt x="2400300" y="807720"/>
                              </a:lnTo>
                              <a:lnTo>
                                <a:pt x="2400300" y="0"/>
                              </a:lnTo>
                              <a:close/>
                            </a:path>
                          </a:pathLst>
                        </a:custGeom>
                        <a:solidFill>
                          <a:srgbClr val="375F92"/>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0" w:line="240"/>
                              <w:ind w:left="145" w:right="141.00000381469727" w:firstLine="145"/>
                              <w:jc w:val="both"/>
                              <w:textDirection w:val="btLr"/>
                            </w:pPr>
                            <w:r w:rsidDel="00000000" w:rsidR="00000000" w:rsidRPr="00000000">
                              <w:rPr>
                                <w:rFonts w:ascii="Arial" w:cs="Arial" w:eastAsia="Arial" w:hAnsi="Arial"/>
                                <w:b w:val="0"/>
                                <w:i w:val="1"/>
                                <w:smallCaps w:val="0"/>
                                <w:strike w:val="0"/>
                                <w:color w:val="ffffff"/>
                                <w:sz w:val="18"/>
                                <w:vertAlign w:val="baseline"/>
                              </w:rPr>
                              <w:t xml:space="preserve">With 4.1% population and 3.6% land area, CBIC region contributes 6% to the national GDP and hosts 15.6% of India’s MSMEs.</w:t>
                            </w:r>
                          </w:p>
                          <w:p w:rsidR="00000000" w:rsidDel="00000000" w:rsidP="00000000" w:rsidRDefault="00000000" w:rsidRPr="00000000">
                            <w:pPr>
                              <w:spacing w:after="0" w:before="1.0000000149011612" w:line="240"/>
                              <w:ind w:left="145" w:right="141.00000381469727" w:firstLine="145"/>
                              <w:jc w:val="both"/>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ffffff"/>
                                <w:sz w:val="18"/>
                                <w:vertAlign w:val="baseline"/>
                              </w:rPr>
                              <w:t xml:space="preserve">The MSME sector contributes to 65% employment in the CBIC corridor.</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127000</wp:posOffset>
                </wp:positionV>
                <wp:extent cx="2409825" cy="817245"/>
                <wp:effectExtent b="0" l="0" r="0" t="0"/>
                <wp:wrapNone/>
                <wp:docPr id="42" name="image70.png"/>
                <a:graphic>
                  <a:graphicData uri="http://schemas.openxmlformats.org/drawingml/2006/picture">
                    <pic:pic>
                      <pic:nvPicPr>
                        <pic:cNvPr id="0" name="image70.png"/>
                        <pic:cNvPicPr preferRelativeResize="0"/>
                      </pic:nvPicPr>
                      <pic:blipFill>
                        <a:blip r:embed="rId100"/>
                        <a:srcRect/>
                        <a:stretch>
                          <a:fillRect/>
                        </a:stretch>
                      </pic:blipFill>
                      <pic:spPr>
                        <a:xfrm>
                          <a:off x="0" y="0"/>
                          <a:ext cx="2409825" cy="817245"/>
                        </a:xfrm>
                        <a:prstGeom prst="rect"/>
                        <a:ln/>
                      </pic:spPr>
                    </pic:pic>
                  </a:graphicData>
                </a:graphic>
              </wp:anchor>
            </w:drawing>
          </mc:Fallback>
        </mc:AlternateConten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421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(v) 冶金、(vi) 化学および石油化学、(vii) エレクトロニクス。中小企業（SME）の開発は回廊の重要な優先事項であり、</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中小企業を統合するためのサプライチェーンの開発に重点が置かれています。</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VCIC におけるノードベースの工業化戦略は、地域的および世界的な競争力を達成することを目標としており、インフラストラクチャの開発は、この中心的な目的を達成するための最も重要な手段の 1 つと見なされています。実現するインフラには、競争力のあるサプライ チェーンを可能にするマルチモーダル輸送インフラや、競争力のある付加価値を可能にするその他のインフラが含まれます。提案されている規制の枠組みには以下が含まれます。 (b) 国境を越えた、または港を通過する商品の輸送など、複数の州が関与する規制上の問題。取引の円滑化とシングル ウィンドウ システムの実装は、ビジネスのコストを削減し、グローバル バリュー チェーンに統合するために不可欠です。</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0"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産業開発のための総土地需要は 178 平方 km として計算されます。これは、産業の成長を促進すると予想される 4 つの地理的位置 (ノード) に分散され、需要センター、都市、都市を接続するマルチモーダル輸送システムによってサポートされます。クラスター、および国際ゲートウェイ。これらのノードには、(a) ヴィシャカパトナム ノード (~46 平方 km; ビシャーカパトナム地区)、(b) カキナダ ノード (~40 平方 km; 東ゴダヴァリ地区)、(c) カンキパドゥ ガンナヴァラム ノード (~22 平方 km; クリシュナ地区) が含まれます。 、および（d）SrikalahastiノードのYerpedu（〜37平方km; Chittoor地区）。</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3A">
      <w:pPr>
        <w:pStyle w:val="Heading1"/>
        <w:numPr>
          <w:ilvl w:val="1"/>
          <w:numId w:val="6"/>
        </w:numPr>
        <w:tabs>
          <w:tab w:val="left" w:leader="none" w:pos="792"/>
          <w:tab w:val="left" w:leader="none" w:pos="793"/>
        </w:tabs>
        <w:spacing w:after="0" w:before="92" w:line="240" w:lineRule="auto"/>
        <w:ind w:left="792" w:right="0" w:hanging="578"/>
        <w:jc w:val="left"/>
        <w:rPr/>
      </w:pPr>
      <w:r w:rsidDel="00000000" w:rsidR="00000000" w:rsidRPr="00000000">
        <w:rPr>
          <w:rFonts w:ascii="Arial Unicode MS" w:cs="Arial Unicode MS" w:eastAsia="Arial Unicode MS" w:hAnsi="Arial Unicode MS"/>
          <w:color w:val="000080"/>
          <w:rtl w:val="0"/>
        </w:rPr>
        <w:t xml:space="preserve">AKIC の推論</w:t>
      </w: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回廊は、貿易障壁を減らし、生産拠点と消費拠点の拡大を促進するため、経済成長にとって極めて重要です。国際的なベンチマーク回廊は、高い貨物移動、港やゲートウェイを介した国際的な接続性、移動の高速化と移動時間の短縮、戦略的な競争上の優位性などに対応しているため、そうであることが証明されています。モーダル輸送ネットワークは、戦略的な競争上の優位性を提供し、経済発展につながります。</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5"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回廊は、ビジョンと計画の実行を効果的に示しています。</w:t>
      </w:r>
    </w:p>
    <w:p w:rsidR="00000000" w:rsidDel="00000000" w:rsidP="00000000" w:rsidRDefault="00000000" w:rsidRPr="00000000" w14:paraId="0000043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37"/>
        </w:tabs>
        <w:spacing w:after="0" w:before="121" w:line="240" w:lineRule="auto"/>
        <w:ind w:left="936" w:right="22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欧州 (青) の回廊は 4 つの国、つまり 1500 km 以上の 1 億人の人々とつながっています。商品の移動を可能にするゲートウェイ (4 つの海港と 6 つの内陸港) との接続性が非常に優れています。貨物は 15 年間 (2005 年から 2020 年) で 2 倍になり、礼儀、道路から鉄道ベースの貨物輸送への移行を促進する政策、および国境を越えた高速輸送システムが導入されます。</w:t>
      </w:r>
    </w:p>
    <w:p w:rsidR="00000000" w:rsidDel="00000000" w:rsidP="00000000" w:rsidRDefault="00000000" w:rsidRPr="00000000" w14:paraId="0000043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37"/>
        </w:tabs>
        <w:spacing w:after="0" w:before="0" w:line="240" w:lineRule="auto"/>
        <w:ind w:left="936" w:right="221"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Bos-Wash 回廊 (NEC) は 5 つの大都市を 734 km にわたって結び、人口は 5,100 万人を超えます。優れた港と空港のサービスを提供しており、年間 2 億 4,400 万件の航空旅客旅行に対応しています。これは、米国旅行全体の 30% に相当します。</w:t>
      </w:r>
    </w:p>
    <w:p w:rsidR="00000000" w:rsidDel="00000000" w:rsidP="00000000" w:rsidRDefault="00000000" w:rsidRPr="00000000" w14:paraId="0000043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37"/>
        </w:tabs>
        <w:spacing w:after="0" w:before="1" w:line="237" w:lineRule="auto"/>
        <w:ind w:left="936" w:right="221"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QOTC により、カナダは大規模な消費者基盤 (1100 km を超える 1 億 3500 万人の消費者) にアクセスできるようになり、米国市場の 70% を獲得しています。トロント空港とモントリオール空港は、回廊の航空貨物要件を満たしています。カナダの GDP の 60% は、回廊が提供するケベック - オンタリオ地域内で生成されます。</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開発への回廊アプローチは、特定の地域内に存在する実績のある固有の十分に活用されていない経済開発の可能性を利用します。回廊はまた、工業生産ユニットへのスムーズなアクセス、輸送および通信コストの削減、納期の改善、在庫コストの削減などの長期的な利点をもたらします。</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貨物回廊の計画は、生産センターのアウトリーチを拡大し、消費者基盤を拡大/国際化することがすべてです。 EDFC は、アジアの貿易ルートと連携しているため、より大きな消費者ベースの見込みがあります。この章で説明するインドのコリドーは、計画段階 (BMEC、CBIC、VCIC) または実装初期 (DMIC) のいずれかです。それにもかかわらず、すべての/同時の産業/経済回廊に関する野心的な経済目標とターゲットは、製造業を助け、健全な競争のためにそれらを互いに戦わせます。産業の立地、インフラストラクチャを実現するための戦略の組み立て、および AKIC 地域での IMC の計画を決定するのに役立つ可能性がある、さまざまなケース スタディおよびベンチマークからの要約推論および教訓を含む教訓のリストは、付録 1.1 に含まれています。</w:t>
      </w:r>
    </w:p>
    <w:p w:rsidR="00000000" w:rsidDel="00000000" w:rsidP="00000000" w:rsidRDefault="00000000" w:rsidRPr="00000000" w14:paraId="00000442">
      <w:pPr>
        <w:pStyle w:val="Heading1"/>
        <w:numPr>
          <w:ilvl w:val="1"/>
          <w:numId w:val="6"/>
        </w:numPr>
        <w:tabs>
          <w:tab w:val="left" w:leader="none" w:pos="792"/>
          <w:tab w:val="left" w:leader="none" w:pos="793"/>
        </w:tabs>
        <w:spacing w:after="0" w:before="204" w:line="240" w:lineRule="auto"/>
        <w:ind w:left="792" w:right="0" w:hanging="578"/>
        <w:jc w:val="left"/>
        <w:rPr/>
      </w:pPr>
      <w:r w:rsidDel="00000000" w:rsidR="00000000" w:rsidRPr="00000000">
        <w:rPr>
          <w:rFonts w:ascii="Arial Unicode MS" w:cs="Arial Unicode MS" w:eastAsia="Arial Unicode MS" w:hAnsi="Arial Unicode MS"/>
          <w:color w:val="000080"/>
          <w:rtl w:val="0"/>
        </w:rPr>
        <w:t xml:space="preserve">AKIC – 経済変革への取り組み</w:t>
      </w: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と呼ばれる産業回廊は、EDFC に沿って概念化されています (現在、一気に建設中です。</w:t>
      </w:r>
      <w:hyperlink w:anchor="_4d34og8">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1-2</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パンジャブと西ベンガルの間。産業回廊の計画と開発の目的は、質の高い産業インフラストラクチャーと鉄道ベースの貨物の背骨に沿ってビジネスに適した環境を作成することにより、地域の経済と雇用の可能性を引き起こし、それによって投資家を産業開発に引き付けることです。</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AKIC地域は、鉱物資源に恵まれ、農業が盛んな地域であり、一次・三次経済活動に加え、製造業の存在感が非常に高い（</w:t>
      </w:r>
      <w:hyperlink w:anchor="_3j2qqm3">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形</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anchor="_3j2qqm3">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1-12</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AKICの目的の中で 1/5の地域を作る</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superscript"/>
          <w:rtl w:val="0"/>
        </w:rPr>
        <w:t xml:space="preserve">番目</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インドの地理的領域の 2/5 に生息</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superscript"/>
          <w:rtl w:val="0"/>
        </w:rPr>
        <w:t xml:space="preserve">番目</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その人口の 1/4 に貢献している</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superscript"/>
          <w:rtl w:val="0"/>
        </w:rPr>
        <w:t xml:space="preserve">番目</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国の GDP への影響 – EDFC の建設を活用し、雇用を創出するために経済成長を促進し、国の GDP を補完する地域を変革する他の有効なメカニズムによってサポートされます。</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地域は北インドにまたがり、歴史的なグランド トランク (GT) 道路を中心に開発された (制約はありますが) すでに機能的な輸送回廊です。 GT 道路はインド亜大陸を西 (アフガニスタンのカブール) からガンジス平原に沿って東 (バングラデシュのチッタゴン) に接続し、アジアで最も長い道路の 1 つと見なされていました。参照</w:t>
      </w:r>
      <w:hyperlink w:anchor="_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図 1-5</w:t>
        </w:r>
      </w:hyperlink>
      <w:hyperlink w:anchor="_26in1rg">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それは今でもインド北部のライフラインであり、インドのいくつかの都市/州への接続を提供しています.</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bl>
      <w:tblPr>
        <w:tblStyle w:val="Table18"/>
        <w:tblW w:w="6963.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963"/>
        <w:tblGridChange w:id="0">
          <w:tblGrid>
            <w:gridCol w:w="6963"/>
          </w:tblGrid>
        </w:tblGridChange>
      </w:tblGrid>
      <w:tr>
        <w:trPr>
          <w:cantSplit w:val="0"/>
          <w:trHeight w:val="228" w:hRule="atLeast"/>
          <w:tblHeader w:val="0"/>
        </w:trPr>
        <w:tc>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 w:lineRule="auto"/>
              <w:ind w:left="2123"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3j2qqm3" w:id="19"/>
            <w:bookmarkEnd w:id="19"/>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1-12: 経済成長の複数の原動力</w:t>
            </w:r>
          </w:p>
        </w:tc>
      </w:tr>
      <w:tr>
        <w:trPr>
          <w:cantSplit w:val="0"/>
          <w:trHeight w:val="217" w:hRule="atLeast"/>
          <w:tblHeader w:val="0"/>
        </w:trPr>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50"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9"/>
                <w:szCs w:val="19"/>
                <w:u w:val="none"/>
                <w:shd w:fill="auto" w:val="clear"/>
                <w:vertAlign w:val="baseline"/>
                <w:rtl w:val="0"/>
              </w:rPr>
              <w:t xml:space="preserve">出典：コンサルタントの分析。</w:t>
            </w:r>
          </w:p>
        </w:tc>
      </w:tr>
    </w:tbl>
    <w:p w:rsidR="00000000" w:rsidDel="00000000" w:rsidP="00000000" w:rsidRDefault="00000000" w:rsidRPr="00000000" w14:paraId="00000464">
      <w:pPr>
        <w:spacing w:before="116" w:lineRule="auto"/>
        <w:ind w:left="215" w:right="224" w:firstLine="0"/>
        <w:jc w:val="both"/>
        <w:rPr>
          <w:b w:val="1"/>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352107</wp:posOffset>
            </wp:positionH>
            <wp:positionV relativeFrom="paragraph">
              <wp:posOffset>-4250449</wp:posOffset>
            </wp:positionV>
            <wp:extent cx="5720065" cy="3989832"/>
            <wp:effectExtent b="0" l="0" r="0" t="0"/>
            <wp:wrapNone/>
            <wp:docPr descr="D:\leabackup\DrAS@LEA\PROJECTS\AKIC\GIS Mapping\D6 PP Maps\Delineation maps\new maps\Point infrastructure.png" id="118" name="image28.jpg"/>
            <a:graphic>
              <a:graphicData uri="http://schemas.openxmlformats.org/drawingml/2006/picture">
                <pic:pic>
                  <pic:nvPicPr>
                    <pic:cNvPr descr="D:\leabackup\DrAS@LEA\PROJECTS\AKIC\GIS Mapping\D6 PP Maps\Delineation maps\new maps\Point infrastructure.png" id="0" name="image28.jpg"/>
                    <pic:cNvPicPr preferRelativeResize="0"/>
                  </pic:nvPicPr>
                  <pic:blipFill>
                    <a:blip r:embed="rId101"/>
                    <a:srcRect b="0" l="0" r="0" t="0"/>
                    <a:stretch>
                      <a:fillRect/>
                    </a:stretch>
                  </pic:blipFill>
                  <pic:spPr>
                    <a:xfrm>
                      <a:off x="0" y="0"/>
                      <a:ext cx="5720065" cy="3989832"/>
                    </a:xfrm>
                    <a:prstGeom prst="rect"/>
                    <a:ln/>
                  </pic:spPr>
                </pic:pic>
              </a:graphicData>
            </a:graphic>
          </wp:anchor>
        </w:drawing>
      </w:r>
    </w:p>
    <w:tbl>
      <w:tblPr>
        <w:tblStyle w:val="Table19"/>
        <w:tblW w:w="608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83"/>
        <w:tblGridChange w:id="0">
          <w:tblGrid>
            <w:gridCol w:w="6083"/>
          </w:tblGrid>
        </w:tblGridChange>
      </w:tblGrid>
      <w:tr>
        <w:trPr>
          <w:cantSplit w:val="0"/>
          <w:trHeight w:val="4188" w:hRule="atLeast"/>
          <w:tblHeader w:val="0"/>
        </w:trPr>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649654" cy="2600801"/>
                  <wp:effectExtent b="0" l="0" r="0" t="0"/>
                  <wp:docPr id="100" name="image16.jpg"/>
                  <a:graphic>
                    <a:graphicData uri="http://schemas.openxmlformats.org/drawingml/2006/picture">
                      <pic:pic>
                        <pic:nvPicPr>
                          <pic:cNvPr id="0" name="image16.jpg"/>
                          <pic:cNvPicPr preferRelativeResize="0"/>
                        </pic:nvPicPr>
                        <pic:blipFill>
                          <a:blip r:embed="rId102"/>
                          <a:srcRect b="0" l="0" r="0" t="0"/>
                          <a:stretch>
                            <a:fillRect/>
                          </a:stretch>
                        </pic:blipFill>
                        <pic:spPr>
                          <a:xfrm>
                            <a:off x="0" y="0"/>
                            <a:ext cx="3649654" cy="2600801"/>
                          </a:xfrm>
                          <a:prstGeom prst="rect"/>
                          <a:ln/>
                        </pic:spPr>
                      </pic:pic>
                    </a:graphicData>
                  </a:graphic>
                </wp:inline>
              </w:drawing>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336" w:right="336"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1-11: インドの産業回廊</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336" w:right="33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南アジア回廊</w:t>
            </w:r>
          </w:p>
        </w:tc>
      </w:tr>
      <w:tr>
        <w:trPr>
          <w:cantSplit w:val="0"/>
          <w:trHeight w:val="217" w:hRule="atLeast"/>
          <w:tblHeader w:val="0"/>
        </w:trPr>
        <w:tc>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07"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9"/>
                <w:szCs w:val="19"/>
                <w:u w:val="none"/>
                <w:shd w:fill="auto" w:val="clear"/>
                <w:vertAlign w:val="baseline"/>
                <w:rtl w:val="0"/>
              </w:rPr>
              <w:t xml:space="preserve">出典：コンサルタントの分析。</w:t>
            </w:r>
          </w:p>
        </w:tc>
      </w:tr>
    </w:tbl>
    <w:p w:rsidR="00000000" w:rsidDel="00000000" w:rsidP="00000000" w:rsidRDefault="00000000" w:rsidRPr="00000000" w14:paraId="00000469">
      <w:pPr>
        <w:spacing w:before="116" w:lineRule="auto"/>
        <w:ind w:left="215" w:right="224" w:firstLine="0"/>
        <w:jc w:val="both"/>
        <w:rPr>
          <w:b w:val="1"/>
          <w:sz w:val="21"/>
          <w:szCs w:val="21"/>
        </w:rPr>
      </w:pPr>
      <w:r w:rsidDel="00000000" w:rsidR="00000000" w:rsidRPr="00000000">
        <w:rPr>
          <w:rFonts w:ascii="Arial Unicode MS" w:cs="Arial Unicode MS" w:eastAsia="Arial Unicode MS" w:hAnsi="Arial Unicode MS"/>
          <w:sz w:val="21"/>
          <w:szCs w:val="21"/>
          <w:rtl w:val="0"/>
        </w:rPr>
        <w:t xml:space="preserve">歴史的なルートに沿った開発回廊は、周囲の環境よりも明確に高い経済的および産業的活動と動きを特徴とする、気づかない識別可能なストリップを形成します。 EDFC と全体的な輸送システム (鉄道、道路、空路、内陸水路、空港、港) は、地域内外の商品とサービスの移動を促進し、回廊を南アジア地域および世界の生産ネットワークと統合します。</w:t>
      </w:r>
      <w:r w:rsidDel="00000000" w:rsidR="00000000" w:rsidRPr="00000000">
        <w:rPr>
          <w:rFonts w:ascii="Arial Unicode MS" w:cs="Arial Unicode MS" w:eastAsia="Arial Unicode MS" w:hAnsi="Arial Unicode MS"/>
          <w:b w:val="1"/>
          <w:sz w:val="21"/>
          <w:szCs w:val="21"/>
          <w:rtl w:val="0"/>
        </w:rPr>
        <w:t xml:space="preserve">したがって、AKIC は努力であり、この地域を製造業ベースの経済に大きく変えることを約束する大規模な開発プログラムです。</w:t>
      </w:r>
    </w:p>
    <w:p w:rsidR="00000000" w:rsidDel="00000000" w:rsidP="00000000" w:rsidRDefault="00000000" w:rsidRPr="00000000" w14:paraId="0000046A">
      <w:pPr>
        <w:pStyle w:val="Heading1"/>
        <w:numPr>
          <w:ilvl w:val="1"/>
          <w:numId w:val="6"/>
        </w:numPr>
        <w:tabs>
          <w:tab w:val="left" w:leader="none" w:pos="936"/>
          <w:tab w:val="left" w:leader="none" w:pos="937"/>
        </w:tabs>
        <w:spacing w:after="0" w:before="205" w:line="240" w:lineRule="auto"/>
        <w:ind w:left="936" w:right="0" w:hanging="722"/>
        <w:jc w:val="left"/>
        <w:rPr/>
      </w:pPr>
      <w:r w:rsidDel="00000000" w:rsidR="00000000" w:rsidRPr="00000000">
        <w:rPr>
          <w:rFonts w:ascii="Arial Unicode MS" w:cs="Arial Unicode MS" w:eastAsia="Arial Unicode MS" w:hAnsi="Arial Unicode MS"/>
          <w:color w:val="000080"/>
          <w:rtl w:val="0"/>
        </w:rPr>
        <w:t xml:space="preserve">AKICコリドーと影響ゾーンの描写</w:t>
      </w:r>
      <w:r w:rsidDel="00000000" w:rsidR="00000000" w:rsidRPr="00000000">
        <w:rPr>
          <w:rtl w:val="0"/>
        </w:rPr>
      </w:r>
    </w:p>
    <w:p w:rsidR="00000000" w:rsidDel="00000000" w:rsidP="00000000" w:rsidRDefault="00000000" w:rsidRPr="00000000" w14:paraId="0000046B">
      <w:pPr>
        <w:pStyle w:val="Heading2"/>
        <w:numPr>
          <w:ilvl w:val="2"/>
          <w:numId w:val="6"/>
        </w:numPr>
        <w:tabs>
          <w:tab w:val="left" w:leader="none" w:pos="936"/>
          <w:tab w:val="left" w:leader="none" w:pos="937"/>
        </w:tabs>
        <w:spacing w:after="0" w:before="196" w:line="240" w:lineRule="auto"/>
        <w:ind w:left="936" w:right="0" w:hanging="722"/>
        <w:jc w:val="left"/>
        <w:rPr/>
      </w:pPr>
      <w:r w:rsidDel="00000000" w:rsidR="00000000" w:rsidRPr="00000000">
        <w:rPr>
          <w:rFonts w:ascii="Arial Unicode MS" w:cs="Arial Unicode MS" w:eastAsia="Arial Unicode MS" w:hAnsi="Arial Unicode MS"/>
          <w:rtl w:val="0"/>
        </w:rPr>
        <w:t xml:space="preserve">ステージ 1: 地区レベルでの開発の測定</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産業回廊の描写は、科学的アプローチに基づく必要があります。 DMICの展望プラン</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5</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最も近い行政境界、つまり WDFC に沿った架空の 200 km バンド上の地区境界に一致させようとします。世界銀行の調査報告書</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6</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は分析で 120 km のバッファーに焦点を当てているため、影響範囲です。このレポートで EDFC の影響の特定/AKIC 領域の描写に採用されたアプローチは、科学的に進化したアプローチです。</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9"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ステージ 1 では、地理情報システム (GIS) を使用して EDFC 影響国における開発レベルの測定を扱います。</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7</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に示されているように、複数の基準のセットに対するプラットフォーム</w:t>
      </w:r>
      <w:hyperlink w:anchor="_1y810tw">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1-13</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1829435" cy="12700"/>
                <wp:effectExtent b="0" l="0" r="0" t="0"/>
                <wp:wrapTopAndBottom distB="0" distT="0"/>
                <wp:docPr id="19" name=""/>
                <a:graphic>
                  <a:graphicData uri="http://schemas.microsoft.com/office/word/2010/wordprocessingShape">
                    <wps:wsp>
                      <wps:cNvSpPr/>
                      <wps:cNvPr id="33" name="Shape 33"/>
                      <wps:spPr>
                        <a:xfrm>
                          <a:off x="5117083" y="3776953"/>
                          <a:ext cx="1829435"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1829435" cy="12700"/>
                <wp:effectExtent b="0" l="0" r="0" t="0"/>
                <wp:wrapTopAndBottom distB="0" distT="0"/>
                <wp:docPr id="19" name="image46.png"/>
                <a:graphic>
                  <a:graphicData uri="http://schemas.openxmlformats.org/drawingml/2006/picture">
                    <pic:pic>
                      <pic:nvPicPr>
                        <pic:cNvPr id="0" name="image46.png"/>
                        <pic:cNvPicPr preferRelativeResize="0"/>
                      </pic:nvPicPr>
                      <pic:blipFill>
                        <a:blip r:embed="rId103"/>
                        <a:srcRect/>
                        <a:stretch>
                          <a:fillRect/>
                        </a:stretch>
                      </pic:blipFill>
                      <pic:spPr>
                        <a:xfrm>
                          <a:off x="0" y="0"/>
                          <a:ext cx="1829435" cy="12700"/>
                        </a:xfrm>
                        <a:prstGeom prst="rect"/>
                        <a:ln/>
                      </pic:spPr>
                    </pic:pic>
                  </a:graphicData>
                </a:graphic>
              </wp:anchor>
            </w:drawing>
          </mc:Fallback>
        </mc:AlternateContent>
      </w:r>
    </w:p>
    <w:p w:rsidR="00000000" w:rsidDel="00000000" w:rsidP="00000000" w:rsidRDefault="00000000" w:rsidRPr="00000000" w14:paraId="00000475">
      <w:pPr>
        <w:spacing w:before="95" w:line="207" w:lineRule="auto"/>
        <w:ind w:left="215" w:right="0" w:firstLine="0"/>
        <w:jc w:val="both"/>
        <w:rPr>
          <w:sz w:val="18"/>
          <w:szCs w:val="18"/>
        </w:rPr>
      </w:pPr>
      <w:r w:rsidDel="00000000" w:rsidR="00000000" w:rsidRPr="00000000">
        <w:rPr>
          <w:sz w:val="18"/>
          <w:szCs w:val="18"/>
          <w:vertAlign w:val="superscript"/>
          <w:rtl w:val="0"/>
        </w:rPr>
        <w:t xml:space="preserve">5</w:t>
      </w:r>
      <w:r w:rsidDel="00000000" w:rsidR="00000000" w:rsidRPr="00000000">
        <w:rPr>
          <w:rFonts w:ascii="Arial Unicode MS" w:cs="Arial Unicode MS" w:eastAsia="Arial Unicode MS" w:hAnsi="Arial Unicode MS"/>
          <w:sz w:val="18"/>
          <w:szCs w:val="18"/>
          <w:vertAlign w:val="baseline"/>
          <w:rtl w:val="0"/>
        </w:rPr>
        <w:t xml:space="preserve"> 展望計画: デリー - ムンバイ産業回廊、最終報告書、第 1 巻および第 2 巻、2009 年 10 月。</w:t>
      </w:r>
      <w:r w:rsidDel="00000000" w:rsidR="00000000" w:rsidRPr="00000000">
        <w:rPr>
          <w:rtl w:val="0"/>
        </w:rPr>
      </w:r>
    </w:p>
    <w:p w:rsidR="00000000" w:rsidDel="00000000" w:rsidP="00000000" w:rsidRDefault="00000000" w:rsidRPr="00000000" w14:paraId="00000476">
      <w:pPr>
        <w:spacing w:before="0" w:lineRule="auto"/>
        <w:ind w:left="215" w:right="230" w:firstLine="0"/>
        <w:jc w:val="both"/>
        <w:rPr>
          <w:sz w:val="18"/>
          <w:szCs w:val="18"/>
        </w:rPr>
      </w:pPr>
      <w:r w:rsidDel="00000000" w:rsidR="00000000" w:rsidRPr="00000000">
        <w:rPr>
          <w:sz w:val="18"/>
          <w:szCs w:val="18"/>
          <w:vertAlign w:val="superscript"/>
          <w:rtl w:val="0"/>
        </w:rPr>
        <w:t xml:space="preserve">6</w:t>
      </w:r>
      <w:r w:rsidDel="00000000" w:rsidR="00000000" w:rsidRPr="00000000">
        <w:rPr>
          <w:rFonts w:ascii="Arial Unicode MS" w:cs="Arial Unicode MS" w:eastAsia="Arial Unicode MS" w:hAnsi="Arial Unicode MS"/>
          <w:sz w:val="18"/>
          <w:szCs w:val="18"/>
          <w:vertAlign w:val="baseline"/>
          <w:rtl w:val="0"/>
        </w:rPr>
        <w:t xml:space="preserve"> 国際復興開発銀行/世界銀行[世界銀行グループ、韓国グリーン成長パートナーシップ、オーストラリア援助]、「回廊諸国の人口統計学的および経済的概要: パンジャブ、ハリヤナ、ウッタル プラデシュ、ビハール、ジャールカンド、西ベンガル'、2014 年 6 月。</w:t>
      </w:r>
      <w:r w:rsidDel="00000000" w:rsidR="00000000" w:rsidRPr="00000000">
        <w:rPr>
          <w:rtl w:val="0"/>
        </w:rPr>
      </w:r>
    </w:p>
    <w:p w:rsidR="00000000" w:rsidDel="00000000" w:rsidP="00000000" w:rsidRDefault="00000000" w:rsidRPr="00000000" w14:paraId="00000477">
      <w:pPr>
        <w:spacing w:before="0" w:lineRule="auto"/>
        <w:ind w:left="215" w:right="0" w:firstLine="0"/>
        <w:jc w:val="both"/>
        <w:rPr>
          <w:sz w:val="18"/>
          <w:szCs w:val="18"/>
        </w:rPr>
        <w:sectPr>
          <w:type w:val="nextPage"/>
          <w:pgSz w:h="16840" w:w="11910" w:orient="portrait"/>
          <w:pgMar w:bottom="1120" w:top="1200" w:left="1080" w:right="780" w:header="751" w:footer="935"/>
        </w:sectPr>
      </w:pPr>
      <w:r w:rsidDel="00000000" w:rsidR="00000000" w:rsidRPr="00000000">
        <w:rPr>
          <w:sz w:val="18"/>
          <w:szCs w:val="18"/>
          <w:vertAlign w:val="superscript"/>
          <w:rtl w:val="0"/>
        </w:rPr>
        <w:t xml:space="preserve">7</w:t>
      </w:r>
      <w:r w:rsidDel="00000000" w:rsidR="00000000" w:rsidRPr="00000000">
        <w:rPr>
          <w:rFonts w:ascii="Arial Unicode MS" w:cs="Arial Unicode MS" w:eastAsia="Arial Unicode MS" w:hAnsi="Arial Unicode MS"/>
          <w:sz w:val="18"/>
          <w:szCs w:val="18"/>
          <w:vertAlign w:val="baseline"/>
          <w:rtl w:val="0"/>
        </w:rPr>
        <w:t xml:space="preserve"> GIS は、空間情報を整理、保存、分析、表示、およびレポートするための効率的なツールです。</w:t>
      </w: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81"/>
        </w:tabs>
        <w:spacing w:after="0" w:before="95" w:line="240" w:lineRule="auto"/>
        <w:ind w:left="215" w:right="703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16 個のパラメーター (属性) のセットは、データ セットの可用性、研究地域との関連性、データのソース/信頼性などのさまざまな側面を説明するために考慮され、基準 (グループ) を形成するためにまとめられています。したがって、複数の基準には、(a) 社会経済的特徴、(b) 産業イニシアチブ/環境、(c) 接続性/</w:t>
        <w:tab/>
        <w:t xml:space="preserve">輸送インフラ、および (d) 水資源/可能性。</w:t>
      </w:r>
      <w:r w:rsidDel="00000000" w:rsidR="00000000" w:rsidRPr="00000000">
        <w:drawing>
          <wp:anchor allowOverlap="1" behindDoc="0" distB="0" distT="0" distL="114300" distR="114300" hidden="0" layoutInCell="1" locked="0" relativeHeight="0" simplePos="0">
            <wp:simplePos x="0" y="0"/>
            <wp:positionH relativeFrom="column">
              <wp:posOffset>2099995</wp:posOffset>
            </wp:positionH>
            <wp:positionV relativeFrom="paragraph">
              <wp:posOffset>80963</wp:posOffset>
            </wp:positionV>
            <wp:extent cx="4135755" cy="4252595"/>
            <wp:effectExtent b="0" l="0" r="0" t="0"/>
            <wp:wrapNone/>
            <wp:docPr id="101" name="image21.png"/>
            <a:graphic>
              <a:graphicData uri="http://schemas.openxmlformats.org/drawingml/2006/picture">
                <pic:pic>
                  <pic:nvPicPr>
                    <pic:cNvPr id="0" name="image21.png"/>
                    <pic:cNvPicPr preferRelativeResize="0"/>
                  </pic:nvPicPr>
                  <pic:blipFill>
                    <a:blip r:embed="rId104"/>
                    <a:srcRect b="0" l="0" r="0" t="0"/>
                    <a:stretch>
                      <a:fillRect/>
                    </a:stretch>
                  </pic:blipFill>
                  <pic:spPr>
                    <a:xfrm>
                      <a:off x="0" y="0"/>
                      <a:ext cx="4135755" cy="42525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76200</wp:posOffset>
                </wp:positionV>
                <wp:extent cx="4280535" cy="4260215"/>
                <wp:effectExtent b="0" l="0" r="0" t="0"/>
                <wp:wrapNone/>
                <wp:docPr id="61" name=""/>
                <a:graphic>
                  <a:graphicData uri="http://schemas.microsoft.com/office/word/2010/wordprocessingGroup">
                    <wpg:wgp>
                      <wpg:cNvGrpSpPr/>
                      <wpg:grpSpPr>
                        <a:xfrm>
                          <a:off x="3891525" y="1649250"/>
                          <a:ext cx="4280535" cy="4260215"/>
                          <a:chOff x="3891525" y="1649250"/>
                          <a:chExt cx="4280550" cy="4260850"/>
                        </a:xfrm>
                      </wpg:grpSpPr>
                      <wpg:grpSp>
                        <wpg:cNvGrpSpPr/>
                        <wpg:grpSpPr>
                          <a:xfrm>
                            <a:off x="3891534" y="1649258"/>
                            <a:ext cx="4280535" cy="4260835"/>
                            <a:chOff x="0" y="-635"/>
                            <a:chExt cx="4280535" cy="4260835"/>
                          </a:xfrm>
                        </wpg:grpSpPr>
                        <wps:wsp>
                          <wps:cNvSpPr/>
                          <wps:cNvPr id="4" name="Shape 4"/>
                          <wps:spPr>
                            <a:xfrm>
                              <a:off x="0" y="0"/>
                              <a:ext cx="4280525" cy="42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0" y="-635"/>
                              <a:ext cx="4280535" cy="4260215"/>
                            </a:xfrm>
                            <a:custGeom>
                              <a:rect b="b" l="l" r="r" t="t"/>
                              <a:pathLst>
                                <a:path extrusionOk="0" h="4260215" w="4280535">
                                  <a:moveTo>
                                    <a:pt x="4279900" y="0"/>
                                  </a:moveTo>
                                  <a:lnTo>
                                    <a:pt x="4274185" y="0"/>
                                  </a:lnTo>
                                  <a:lnTo>
                                    <a:pt x="6350" y="0"/>
                                  </a:lnTo>
                                  <a:lnTo>
                                    <a:pt x="0" y="0"/>
                                  </a:lnTo>
                                  <a:lnTo>
                                    <a:pt x="0" y="5715"/>
                                  </a:lnTo>
                                  <a:lnTo>
                                    <a:pt x="0" y="4260215"/>
                                  </a:lnTo>
                                  <a:lnTo>
                                    <a:pt x="6350" y="4260215"/>
                                  </a:lnTo>
                                  <a:lnTo>
                                    <a:pt x="6350" y="5715"/>
                                  </a:lnTo>
                                  <a:lnTo>
                                    <a:pt x="4274185" y="5715"/>
                                  </a:lnTo>
                                  <a:lnTo>
                                    <a:pt x="4274185" y="4260215"/>
                                  </a:lnTo>
                                  <a:lnTo>
                                    <a:pt x="4279900" y="4260215"/>
                                  </a:lnTo>
                                  <a:lnTo>
                                    <a:pt x="4279900" y="5715"/>
                                  </a:lnTo>
                                  <a:lnTo>
                                    <a:pt x="427990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76200</wp:posOffset>
                </wp:positionV>
                <wp:extent cx="4280535" cy="4260215"/>
                <wp:effectExtent b="0" l="0" r="0" t="0"/>
                <wp:wrapNone/>
                <wp:docPr id="61" name="image91.png"/>
                <a:graphic>
                  <a:graphicData uri="http://schemas.openxmlformats.org/drawingml/2006/picture">
                    <pic:pic>
                      <pic:nvPicPr>
                        <pic:cNvPr id="0" name="image91.png"/>
                        <pic:cNvPicPr preferRelativeResize="0"/>
                      </pic:nvPicPr>
                      <pic:blipFill>
                        <a:blip r:embed="rId105"/>
                        <a:srcRect/>
                        <a:stretch>
                          <a:fillRect/>
                        </a:stretch>
                      </pic:blipFill>
                      <pic:spPr>
                        <a:xfrm>
                          <a:off x="0" y="0"/>
                          <a:ext cx="4280535" cy="4260215"/>
                        </a:xfrm>
                        <a:prstGeom prst="rect"/>
                        <a:ln/>
                      </pic:spPr>
                    </pic:pic>
                  </a:graphicData>
                </a:graphic>
              </wp:anchor>
            </w:drawing>
          </mc:Fallback>
        </mc:AlternateConten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41"/>
        </w:tabs>
        <w:spacing w:after="0" w:before="118" w:line="240" w:lineRule="auto"/>
        <w:ind w:left="215" w:right="7029"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社会経済的特徴は</w:t>
        <w:tab/>
        <w:t xml:space="preserve">地区レベルでの人口統計、都市化、および経済発展の指標 - (i) 都市人口 (クラス I ～ III の都市)、(ii) 都市面積 (クラス I ～ III の都市)、(iii) 地区の国内生産 (DDP)、および(iv) 一人当たり DDP。地区レベルでの産業環境/イニシアチブは、</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1816100</wp:posOffset>
                </wp:positionV>
                <wp:extent cx="4283710" cy="161925"/>
                <wp:effectExtent b="0" l="0" r="0" t="0"/>
                <wp:wrapNone/>
                <wp:docPr id="28" name=""/>
                <a:graphic>
                  <a:graphicData uri="http://schemas.microsoft.com/office/word/2010/wordprocessingShape">
                    <wps:wsp>
                      <wps:cNvSpPr/>
                      <wps:cNvPr id="46" name="Shape 46"/>
                      <wps:spPr>
                        <a:xfrm>
                          <a:off x="3894708" y="3703800"/>
                          <a:ext cx="4274185" cy="152400"/>
                        </a:xfrm>
                        <a:custGeom>
                          <a:rect b="b" l="l" r="r" t="t"/>
                          <a:pathLst>
                            <a:path extrusionOk="0" h="152400" w="4274185">
                              <a:moveTo>
                                <a:pt x="0" y="0"/>
                              </a:moveTo>
                              <a:lnTo>
                                <a:pt x="0" y="152400"/>
                              </a:lnTo>
                              <a:lnTo>
                                <a:pt x="4274185" y="152400"/>
                              </a:lnTo>
                              <a:lnTo>
                                <a:pt x="427418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25"/>
                              <w:ind w:left="1054.000015258789" w:right="1054.000015258789" w:firstLine="1054.000015258789"/>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Figure 1-13: Process Flow for GIS-MCA (Stage 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1816100</wp:posOffset>
                </wp:positionV>
                <wp:extent cx="4283710" cy="161925"/>
                <wp:effectExtent b="0" l="0" r="0" t="0"/>
                <wp:wrapNone/>
                <wp:docPr id="28" name="image56.png"/>
                <a:graphic>
                  <a:graphicData uri="http://schemas.openxmlformats.org/drawingml/2006/picture">
                    <pic:pic>
                      <pic:nvPicPr>
                        <pic:cNvPr id="0" name="image56.png"/>
                        <pic:cNvPicPr preferRelativeResize="0"/>
                      </pic:nvPicPr>
                      <pic:blipFill>
                        <a:blip r:embed="rId106"/>
                        <a:srcRect/>
                        <a:stretch>
                          <a:fillRect/>
                        </a:stretch>
                      </pic:blipFill>
                      <pic:spPr>
                        <a:xfrm>
                          <a:off x="0" y="0"/>
                          <a:ext cx="4283710" cy="161925"/>
                        </a:xfrm>
                        <a:prstGeom prst="rect"/>
                        <a:ln/>
                      </pic:spPr>
                    </pic:pic>
                  </a:graphicData>
                </a:graphic>
              </wp:anchor>
            </w:drawing>
          </mc:Fallback>
        </mc:AlternateConten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7" w:before="0" w:line="240" w:lineRule="auto"/>
        <w:ind w:left="215" w:right="220" w:firstLine="0"/>
        <w:jc w:val="both"/>
        <w:rPr>
          <w:rFonts w:ascii="Arial" w:cs="Arial" w:eastAsia="Arial" w:hAnsi="Arial"/>
          <w:b w:val="0"/>
          <w:i w:val="0"/>
          <w:smallCaps w:val="0"/>
          <w:strike w:val="0"/>
          <w:color w:val="000000"/>
          <w:sz w:val="21"/>
          <w:szCs w:val="21"/>
          <w:u w:val="none"/>
          <w:shd w:fill="auto" w:val="clear"/>
          <w:vertAlign w:val="baseline"/>
        </w:rPr>
      </w:pPr>
      <w:bookmarkStart w:colFirst="0" w:colLast="0" w:name="_1y810tw" w:id="20"/>
      <w:bookmarkEnd w:id="20"/>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(i) 登録ユニット数、(ii) 産業活動下の面積、(iii) 登録産業への投資。水資源には、(i) 地下水位 – 搾取の深刻さを示す、(ii) 地下水の利用可能性 – 地下水ポテンシャルの尺度として、および (iii) 総降雨量 (mm; 1901-2000) が含まれます。交通機関は非常に大きなグループです (基準)。 (i) NH の道路密度 (km/人口)、(ii) 鉄道中継駅の数、(iii) EDFC 駅の数、(iv) 物流ハブの数、(v) 空港の数、および (vi) ) 内陸水路ターミナルの数。</w:t>
      </w:r>
    </w:p>
    <w:tbl>
      <w:tblPr>
        <w:tblStyle w:val="Table20"/>
        <w:tblW w:w="9628.0" w:type="dxa"/>
        <w:jc w:val="left"/>
        <w:tblInd w:w="2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3"/>
        <w:gridCol w:w="4815"/>
        <w:tblGridChange w:id="0">
          <w:tblGrid>
            <w:gridCol w:w="4813"/>
            <w:gridCol w:w="4815"/>
          </w:tblGrid>
        </w:tblGridChange>
      </w:tblGrid>
      <w:tr>
        <w:trPr>
          <w:cantSplit w:val="0"/>
          <w:trHeight w:val="3302" w:hRule="atLeast"/>
          <w:tblHeader w:val="0"/>
        </w:trPr>
        <w:tc>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987187" cy="2087118"/>
                  <wp:effectExtent b="0" l="0" r="0" t="0"/>
                  <wp:docPr id="102" name="image17.jpg"/>
                  <a:graphic>
                    <a:graphicData uri="http://schemas.openxmlformats.org/drawingml/2006/picture">
                      <pic:pic>
                        <pic:nvPicPr>
                          <pic:cNvPr id="0" name="image17.jpg"/>
                          <pic:cNvPicPr preferRelativeResize="0"/>
                        </pic:nvPicPr>
                        <pic:blipFill>
                          <a:blip r:embed="rId107"/>
                          <a:srcRect b="0" l="0" r="0" t="0"/>
                          <a:stretch>
                            <a:fillRect/>
                          </a:stretch>
                        </pic:blipFill>
                        <pic:spPr>
                          <a:xfrm>
                            <a:off x="0" y="0"/>
                            <a:ext cx="2987187" cy="208711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984309" cy="2087118"/>
                  <wp:effectExtent b="0" l="0" r="0" t="0"/>
                  <wp:docPr descr="D:\leabackup\DrAS@LEA\PROJECTS\AKIC\GIS Mapping\D8 Maps\Redo maps C1\Terrain map AKIC.png" id="103" name="image23.jpg"/>
                  <a:graphic>
                    <a:graphicData uri="http://schemas.openxmlformats.org/drawingml/2006/picture">
                      <pic:pic>
                        <pic:nvPicPr>
                          <pic:cNvPr descr="D:\leabackup\DrAS@LEA\PROJECTS\AKIC\GIS Mapping\D8 Maps\Redo maps C1\Terrain map AKIC.png" id="0" name="image23.jpg"/>
                          <pic:cNvPicPr preferRelativeResize="0"/>
                        </pic:nvPicPr>
                        <pic:blipFill>
                          <a:blip r:embed="rId108"/>
                          <a:srcRect b="0" l="0" r="0" t="0"/>
                          <a:stretch>
                            <a:fillRect/>
                          </a:stretch>
                        </pic:blipFill>
                        <pic:spPr>
                          <a:xfrm>
                            <a:off x="0" y="0"/>
                            <a:ext cx="2984309" cy="2087118"/>
                          </a:xfrm>
                          <a:prstGeom prst="rect"/>
                          <a:ln/>
                        </pic:spPr>
                      </pic:pic>
                    </a:graphicData>
                  </a:graphic>
                </wp:inline>
              </w:drawing>
            </w: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379"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4i7ojhp" w:id="21"/>
            <w:bookmarkEnd w:id="21"/>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1-14: 7 つの州で構成されるベース マップ</w:t>
            </w:r>
          </w:p>
        </w:tc>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532"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2xcytpi" w:id="22"/>
            <w:bookmarkEnd w:id="22"/>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1-15: AKIC 州の地形図</w:t>
            </w:r>
          </w:p>
        </w:tc>
      </w:tr>
      <w:tr>
        <w:trPr>
          <w:cantSplit w:val="0"/>
          <w:trHeight w:val="230" w:hRule="atLeast"/>
          <w:tblHeader w:val="0"/>
        </w:trPr>
        <w:tc>
          <w:tcPr>
            <w:gridSpan w:val="2"/>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8"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20"/>
                <w:szCs w:val="20"/>
                <w:u w:val="none"/>
                <w:shd w:fill="auto" w:val="clear"/>
                <w:vertAlign w:val="baseline"/>
                <w:rtl w:val="0"/>
              </w:rPr>
              <w:t xml:space="preserve">出典: コンサルタントの GIS-MCA。</w:t>
            </w:r>
          </w:p>
        </w:tc>
      </w:tr>
    </w:tbl>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15" w:right="224"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地域を描写するためのベース マップには、パンジャブ州、ハリヤナ州、ウッタラーカンド州、ウッタル プラデーシュ州、ビハール州、ジャールカンド州、および西ベンガル州の 7 つの州の地理的および行政的ドメインが含まれています (</w:t>
      </w:r>
      <w:hyperlink w:anchor="_4i7ojhp">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1-14</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w:t>
      </w:r>
      <w:hyperlink w:anchor="_2xcytpi">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1-15</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この地域の地形と地形の特徴を示しています。地区は、データの解釈、分析、描写の単位と見なされます。データの詳細とソースは、付録 1.2 に記載されています。すべてのデータ属性には、開発における役割を反映する重みが割り当てられます。</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15" w:right="228"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したがって、評価（付録1.3）。 GIS 解析で使用するための属性データと加重正規化データは、付録 1.4 として提供されます。</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地区レベルでの開発レベルへの GIS ベースの評価は、次の 3 つの部分で実行されます。</w:t>
      </w:r>
    </w:p>
    <w:p w:rsidR="00000000" w:rsidDel="00000000" w:rsidP="00000000" w:rsidRDefault="00000000" w:rsidRPr="00000000" w14:paraId="0000048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937"/>
        </w:tabs>
        <w:spacing w:after="0" w:before="43" w:line="240" w:lineRule="auto"/>
        <w:ind w:left="936" w:right="238"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アドバンテージ (非取引アドバンテージ; UTA) 指数は、個々のパラメーター/属性を通じて、地区レベルでのインフラ/現在のパフォーマンスの存在を表します (図 1、付録 1.5)。</w:t>
      </w:r>
    </w:p>
    <w:p w:rsidR="00000000" w:rsidDel="00000000" w:rsidP="00000000" w:rsidRDefault="00000000" w:rsidRPr="00000000" w14:paraId="0000048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937"/>
        </w:tabs>
        <w:spacing w:after="0" w:before="39" w:line="240" w:lineRule="auto"/>
        <w:ind w:left="936" w:right="228"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Traded Advantage (TA) 指数は、4 つのクラスにわたる基準内での相互のトレードオフを示します。 GIS 用語では、これは基準内の属性の加重オーバーレイです。したがって、これらの指標は、地域全体の地区の業績ランキングを作成します (図 2、付録 1.5)。</w:t>
      </w:r>
    </w:p>
    <w:p w:rsidR="00000000" w:rsidDel="00000000" w:rsidP="00000000" w:rsidRDefault="00000000" w:rsidRPr="00000000" w14:paraId="0000048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937"/>
        </w:tabs>
        <w:spacing w:after="0" w:before="40" w:line="240" w:lineRule="auto"/>
        <w:ind w:left="936" w:right="236"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すべての基準の最終的なオーバーレイは、選択した基準全体での AKIC 地域の開発の取引レベルを示しています (</w:t>
      </w:r>
      <w:hyperlink w:anchor="_1ci93x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図 1-16</w:t>
        </w:r>
      </w:hyperlink>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5" w:right="226"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ステージ 1 評価の結果 (</w:t>
      </w:r>
      <w:hyperlink w:anchor="_1ci93xb">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1-16</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は、いくつかの小さな違いを除いて、アドバンテージが交換された場合、ほぼすべての地区がうまく機能することを示唆しています。</w:t>
      </w:r>
    </w:p>
    <w:p w:rsidR="00000000" w:rsidDel="00000000" w:rsidP="00000000" w:rsidRDefault="00000000" w:rsidRPr="00000000" w14:paraId="0000048A">
      <w:pPr>
        <w:pStyle w:val="Heading2"/>
        <w:numPr>
          <w:ilvl w:val="2"/>
          <w:numId w:val="6"/>
        </w:numPr>
        <w:tabs>
          <w:tab w:val="left" w:leader="none" w:pos="936"/>
          <w:tab w:val="left" w:leader="none" w:pos="937"/>
        </w:tabs>
        <w:spacing w:after="0" w:before="199" w:line="240" w:lineRule="auto"/>
        <w:ind w:left="936" w:right="0" w:hanging="722"/>
        <w:jc w:val="left"/>
        <w:rPr/>
      </w:pPr>
      <w:r w:rsidDel="00000000" w:rsidR="00000000" w:rsidRPr="00000000">
        <w:rPr>
          <w:rFonts w:ascii="Arial Unicode MS" w:cs="Arial Unicode MS" w:eastAsia="Arial Unicode MS" w:hAnsi="Arial Unicode MS"/>
          <w:rtl w:val="0"/>
        </w:rPr>
        <w:t xml:space="preserve">ステージ 2: リング オブ インフルエンス</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図に示すように、地域の地理的および地形的特徴の分析</w:t>
      </w:r>
      <w:hyperlink w:anchor="_2xcytpi">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1-15</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は、特にウッタラーカンド州で起伏のある土地 (トランス ヒマラヤ、高ヒマラヤ、低ヒマラヤ、およびシワリク丘陵) の存在を示しています。険しい輪郭と好ましくない傾斜が開発、特に産業の発展を妨げており、アクセスできないことと森林に覆われているという理由で、州内の集落は小さくなり、産業の発展も少なくなっています。</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5" w:before="12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距離のしきい値は重要であり、地域に適用され、EDFC は、地域全体のより近い地区での産業およびその他の関連開発の方向性を決定する際に、より影響力を持ちます (</w:t>
      </w:r>
      <w:hyperlink w:anchor="_3whwml4">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1-17</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）。影響は、回廊からの距離が長くなるにつれて減少し、北に行くほど減少します。距離のしきい値によって制限された地区は、AKIC 地域の下の影響の少ない地域になります。</w:t>
      </w:r>
    </w:p>
    <w:tbl>
      <w:tblPr>
        <w:tblStyle w:val="Table21"/>
        <w:tblW w:w="9628.0" w:type="dxa"/>
        <w:jc w:val="left"/>
        <w:tblInd w:w="2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3"/>
        <w:gridCol w:w="4815"/>
        <w:tblGridChange w:id="0">
          <w:tblGrid>
            <w:gridCol w:w="4813"/>
            <w:gridCol w:w="4815"/>
          </w:tblGrid>
        </w:tblGridChange>
      </w:tblGrid>
      <w:tr>
        <w:trPr>
          <w:cantSplit w:val="0"/>
          <w:trHeight w:val="3300" w:hRule="atLeast"/>
          <w:tblHeader w:val="0"/>
        </w:trPr>
        <w:tc>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940669" cy="2060162"/>
                  <wp:effectExtent b="0" l="0" r="0" t="0"/>
                  <wp:docPr descr="D:\leabackup\DrAS@LEA\PROJECTS\AKIC\GIS Mapping\D8 Maps\Redo maps C1\Indices.png" id="85" name="image11.jpg"/>
                  <a:graphic>
                    <a:graphicData uri="http://schemas.openxmlformats.org/drawingml/2006/picture">
                      <pic:pic>
                        <pic:nvPicPr>
                          <pic:cNvPr descr="D:\leabackup\DrAS@LEA\PROJECTS\AKIC\GIS Mapping\D8 Maps\Redo maps C1\Indices.png" id="0" name="image11.jpg"/>
                          <pic:cNvPicPr preferRelativeResize="0"/>
                        </pic:nvPicPr>
                        <pic:blipFill>
                          <a:blip r:embed="rId109"/>
                          <a:srcRect b="0" l="0" r="0" t="0"/>
                          <a:stretch>
                            <a:fillRect/>
                          </a:stretch>
                        </pic:blipFill>
                        <pic:spPr>
                          <a:xfrm>
                            <a:off x="0" y="0"/>
                            <a:ext cx="2940669" cy="20601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936037" cy="2051970"/>
                  <wp:effectExtent b="0" l="0" r="0" t="0"/>
                  <wp:docPr descr="D:\leabackup\DrAS@LEA\PROJECTS\AKIC\GIS Mapping\D8 Maps\Redo maps C1\Difficult Terrain.png" id="86" name="image7.jpg"/>
                  <a:graphic>
                    <a:graphicData uri="http://schemas.openxmlformats.org/drawingml/2006/picture">
                      <pic:pic>
                        <pic:nvPicPr>
                          <pic:cNvPr descr="D:\leabackup\DrAS@LEA\PROJECTS\AKIC\GIS Mapping\D8 Maps\Redo maps C1\Difficult Terrain.png" id="0" name="image7.jpg"/>
                          <pic:cNvPicPr preferRelativeResize="0"/>
                        </pic:nvPicPr>
                        <pic:blipFill>
                          <a:blip r:embed="rId110"/>
                          <a:srcRect b="0" l="0" r="0" t="0"/>
                          <a:stretch>
                            <a:fillRect/>
                          </a:stretch>
                        </pic:blipFill>
                        <pic:spPr>
                          <a:xfrm>
                            <a:off x="0" y="0"/>
                            <a:ext cx="2936037" cy="2051970"/>
                          </a:xfrm>
                          <a:prstGeom prst="rect"/>
                          <a:ln/>
                        </pic:spPr>
                      </pic:pic>
                    </a:graphicData>
                  </a:graphic>
                </wp:inline>
              </w:drawing>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210" w:right="20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1ci93xb" w:id="23"/>
            <w:bookmarkEnd w:id="23"/>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1-16: 指数のオーバーレイ - 開発</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208" w:right="20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地区レベルのレベル</w:t>
            </w:r>
          </w:p>
        </w:tc>
        <w:tc>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471" w:right="466"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3whwml4" w:id="24"/>
            <w:bookmarkEnd w:id="24"/>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1-17: 困難な地形と距離</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471" w:right="466"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しきい値</w:t>
            </w:r>
          </w:p>
        </w:tc>
      </w:tr>
      <w:tr>
        <w:trPr>
          <w:cantSplit w:val="0"/>
          <w:trHeight w:val="217" w:hRule="atLeast"/>
          <w:tblHeader w:val="0"/>
        </w:trPr>
        <w:tc>
          <w:tcPr>
            <w:gridSpan w:val="2"/>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08"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9"/>
                <w:szCs w:val="19"/>
                <w:u w:val="none"/>
                <w:shd w:fill="auto" w:val="clear"/>
                <w:vertAlign w:val="baseline"/>
                <w:rtl w:val="0"/>
              </w:rPr>
              <w:t xml:space="preserve">出典: コンサルタントの GIS-MCA。</w:t>
            </w:r>
          </w:p>
        </w:tc>
      </w:tr>
    </w:tbl>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15" w:right="224"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特に EDFC の線形に沿って、この地域の交通の生成と魅力の鍵となる多数の都市集落、産業センター、市場、物流拠点などが存在します。したがって、回廊は、(a) 交通/貨物の発生源および牽引者、(b) 炭鉱、鉄鋼業、その他の重工業、(c) 物流センター/ハブ、および貨物ネットワークのノード/リンクとしてのフィーダー レール ラインにサービスを提供します。 (d) その他すべての主要/重要なネットワーク、都心部、産業および物流拠点。</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tbl>
      <w:tblPr>
        <w:tblStyle w:val="Table22"/>
        <w:tblW w:w="9628.0" w:type="dxa"/>
        <w:jc w:val="left"/>
        <w:tblInd w:w="2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4"/>
        <w:gridCol w:w="4844"/>
        <w:tblGridChange w:id="0">
          <w:tblGrid>
            <w:gridCol w:w="4784"/>
            <w:gridCol w:w="4844"/>
          </w:tblGrid>
        </w:tblGridChange>
      </w:tblGrid>
      <w:tr>
        <w:trPr>
          <w:cantSplit w:val="0"/>
          <w:trHeight w:val="3240" w:hRule="atLeast"/>
          <w:tblHeader w:val="0"/>
        </w:trPr>
        <w:tc>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936234" cy="2048255"/>
                  <wp:effectExtent b="0" l="0" r="0" t="0"/>
                  <wp:docPr descr="D:\leabackup\DrAS@LEA\PROJECTS\AKIC\GIS Mapping\D8 Maps\D8 Redo maps\line features.png" id="87" name="image15.jpg"/>
                  <a:graphic>
                    <a:graphicData uri="http://schemas.openxmlformats.org/drawingml/2006/picture">
                      <pic:pic>
                        <pic:nvPicPr>
                          <pic:cNvPr descr="D:\leabackup\DrAS@LEA\PROJECTS\AKIC\GIS Mapping\D8 Maps\D8 Redo maps\line features.png" id="0" name="image15.jpg"/>
                          <pic:cNvPicPr preferRelativeResize="0"/>
                        </pic:nvPicPr>
                        <pic:blipFill>
                          <a:blip r:embed="rId111"/>
                          <a:srcRect b="0" l="0" r="0" t="0"/>
                          <a:stretch>
                            <a:fillRect/>
                          </a:stretch>
                        </pic:blipFill>
                        <pic:spPr>
                          <a:xfrm>
                            <a:off x="0" y="0"/>
                            <a:ext cx="2936234" cy="20482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905589" cy="2031492"/>
                  <wp:effectExtent b="0" l="0" r="0" t="0"/>
                  <wp:docPr id="88" name="image3.jpg"/>
                  <a:graphic>
                    <a:graphicData uri="http://schemas.openxmlformats.org/drawingml/2006/picture">
                      <pic:pic>
                        <pic:nvPicPr>
                          <pic:cNvPr id="0" name="image3.jpg"/>
                          <pic:cNvPicPr preferRelativeResize="0"/>
                        </pic:nvPicPr>
                        <pic:blipFill>
                          <a:blip r:embed="rId112"/>
                          <a:srcRect b="0" l="0" r="0" t="0"/>
                          <a:stretch>
                            <a:fillRect/>
                          </a:stretch>
                        </pic:blipFill>
                        <pic:spPr>
                          <a:xfrm>
                            <a:off x="0" y="0"/>
                            <a:ext cx="2905589" cy="2031492"/>
                          </a:xfrm>
                          <a:prstGeom prst="rect"/>
                          <a:ln/>
                        </pic:spPr>
                      </pic:pic>
                    </a:graphicData>
                  </a:graphic>
                </wp:inline>
              </w:drawing>
            </w: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73"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2bn6wsx" w:id="25"/>
            <w:bookmarkEnd w:id="25"/>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1-18: 開発の美点 1 (線)</w:t>
            </w:r>
          </w:p>
        </w:tc>
        <w:tc>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319"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qsh70q" w:id="26"/>
            <w:bookmarkEnd w:id="26"/>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1-19: 開発の美徳 2 (ドット)</w:t>
            </w:r>
          </w:p>
        </w:tc>
      </w:tr>
      <w:tr>
        <w:trPr>
          <w:cantSplit w:val="0"/>
          <w:trHeight w:val="217" w:hRule="atLeast"/>
          <w:tblHeader w:val="0"/>
        </w:trPr>
        <w:tc>
          <w:tcPr>
            <w:gridSpan w:val="2"/>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08"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9"/>
                <w:szCs w:val="19"/>
                <w:u w:val="none"/>
                <w:shd w:fill="auto" w:val="clear"/>
                <w:vertAlign w:val="baseline"/>
                <w:rtl w:val="0"/>
              </w:rPr>
              <w:t xml:space="preserve">出典：コンサルタントの分析。</w:t>
            </w:r>
          </w:p>
        </w:tc>
      </w:tr>
    </w:tbl>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15" w:right="22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これらは、貨物回廊のアイデアを具体化するのに役立った重要な開発/機能の一部です。これらの機能の位置的側面、(a) 主要なインフラストラクチャ (図の線で示されている)</w:t>
      </w:r>
      <w:hyperlink w:anchor="_2bn6wsx">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形</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anchor="_2bn6wsx">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1-18</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8</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、および (b) 開発ノード (ドットで表示)</w:t>
      </w:r>
      <w:hyperlink w:anchor="_qsh70q">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1-19</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9</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EDFC 影響ゾーン/AKIC 領域の描写につながる分析のステージ 2 を作成します。美徳と呼ばれるこれらのインフラストラクチャと開発は、特定の地域/地区でより高いレベルの開発をもたらしました。</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これらの美徳のオーバーレイと、地域の地形学的特徴の分析 (</w:t>
      </w:r>
      <w:hyperlink w:anchor="_2xcytpi">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形</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anchor="_2xcytpi">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1-15</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と距離のしきい値 (</w:t>
      </w:r>
      <w:hyperlink w:anchor="_3whwml4">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1-17</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は、パイロットおよび将来の IMC の場所を含む、将来の産業開発にとって最大の利点は、最大限に活用する必要がある EDFC であることを示唆しています (</w:t>
      </w:r>
      <w:hyperlink w:anchor="_3as4poj">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1-20</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EDFC の影響力は回廊から離れると減少し、EDFC の影響力のレベルは地域内で変化します。</w:t>
      </w:r>
    </w:p>
    <w:p w:rsidR="00000000" w:rsidDel="00000000" w:rsidP="00000000" w:rsidRDefault="00000000" w:rsidRPr="00000000" w14:paraId="0000049F">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1"/>
        </w:tabs>
        <w:spacing w:after="0" w:before="120" w:line="240" w:lineRule="auto"/>
        <w:ind w:left="1080" w:right="0" w:hanging="866"/>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プライマリ インフルエンス ゾーン [PIZ/ Ring 1]</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多基準分析 (ステージ 1 および 2) の結果として、EDFC アライメントの 75 ～ 100 km の範囲内に広く収まる地区は、リング 1 または主要影響ゾーン (PIZ;</w:t>
      </w:r>
      <w:hyperlink w:anchor="_1pxezwc">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1-21</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&amp;</w:t>
      </w:r>
      <w:hyperlink w:anchor="_49x2ik5">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図 1-22</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)、附属書 1.6 に記載されている州ごとの詳細に従って。</w:t>
      </w:r>
    </w:p>
    <w:p w:rsidR="00000000" w:rsidDel="00000000" w:rsidP="00000000" w:rsidRDefault="00000000" w:rsidRPr="00000000" w14:paraId="000004A1">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1"/>
        </w:tabs>
        <w:spacing w:after="0" w:before="120" w:line="240" w:lineRule="auto"/>
        <w:ind w:left="1080" w:right="0" w:hanging="866"/>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制約のある地区</w:t>
      </w:r>
    </w:p>
    <w:p w:rsidR="00000000" w:rsidDel="00000000" w:rsidP="00000000" w:rsidRDefault="00000000" w:rsidRPr="00000000" w14:paraId="000004A2">
      <w:pPr>
        <w:spacing w:before="1" w:lineRule="auto"/>
        <w:ind w:left="1080" w:right="0" w:firstLine="0"/>
        <w:jc w:val="both"/>
        <w:rPr>
          <w:b w:val="1"/>
          <w:sz w:val="20"/>
          <w:szCs w:val="20"/>
        </w:rPr>
      </w:pPr>
      <w:r w:rsidDel="00000000" w:rsidR="00000000" w:rsidRPr="00000000">
        <w:rPr>
          <w:rFonts w:ascii="Arial Unicode MS" w:cs="Arial Unicode MS" w:eastAsia="Arial Unicode MS" w:hAnsi="Arial Unicode MS"/>
          <w:b w:val="1"/>
          <w:sz w:val="20"/>
          <w:szCs w:val="20"/>
          <w:rtl w:val="0"/>
        </w:rPr>
        <w:t xml:space="preserve">【リング3】</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6574"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困難な地形や距離のしきい値などの物理的な制約により、GIS ベースの多基準分析 (ステージ 1) でかなり良好なパフォーマンスが得られたにもかかわらず、特にウッタラーカンド州と西ベンガル州では、地域の PIZ の外にあるいくつかの地区が押し出されました。これらの地区は、Ring 3 または制限された地区として分類されます。ウッタラーカンド州で提案されている開発に関しては、(i) 困難な地形、(ii) 環境への配慮と密集した森林被覆、(iii) EDFC ルートからの長い物理的距離など、明らかに物理的な制約があります。</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215900</wp:posOffset>
                </wp:positionV>
                <wp:extent cx="1829435" cy="12700"/>
                <wp:effectExtent b="0" l="0" r="0" t="0"/>
                <wp:wrapTopAndBottom distB="0" distT="0"/>
                <wp:docPr id="60" name=""/>
                <a:graphic>
                  <a:graphicData uri="http://schemas.microsoft.com/office/word/2010/wordprocessingShape">
                    <wps:wsp>
                      <wps:cNvSpPr/>
                      <wps:cNvPr id="104" name="Shape 104"/>
                      <wps:spPr>
                        <a:xfrm>
                          <a:off x="5117083" y="3776953"/>
                          <a:ext cx="1829435"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215900</wp:posOffset>
                </wp:positionV>
                <wp:extent cx="1829435" cy="12700"/>
                <wp:effectExtent b="0" l="0" r="0" t="0"/>
                <wp:wrapTopAndBottom distB="0" distT="0"/>
                <wp:docPr id="60" name="image89.png"/>
                <a:graphic>
                  <a:graphicData uri="http://schemas.openxmlformats.org/drawingml/2006/picture">
                    <pic:pic>
                      <pic:nvPicPr>
                        <pic:cNvPr id="0" name="image89.png"/>
                        <pic:cNvPicPr preferRelativeResize="0"/>
                      </pic:nvPicPr>
                      <pic:blipFill>
                        <a:blip r:embed="rId113"/>
                        <a:srcRect/>
                        <a:stretch>
                          <a:fillRect/>
                        </a:stretch>
                      </pic:blipFill>
                      <pic:spPr>
                        <a:xfrm>
                          <a:off x="0" y="0"/>
                          <a:ext cx="1829435" cy="12700"/>
                        </a:xfrm>
                        <a:prstGeom prst="rect"/>
                        <a:ln/>
                      </pic:spPr>
                    </pic:pic>
                  </a:graphicData>
                </a:graphic>
              </wp:anchor>
            </w:drawing>
          </mc:Fallback>
        </mc:AlternateContent>
      </w:r>
    </w:p>
    <w:p w:rsidR="00000000" w:rsidDel="00000000" w:rsidP="00000000" w:rsidRDefault="00000000" w:rsidRPr="00000000" w14:paraId="000004A6">
      <w:pPr>
        <w:spacing w:before="92" w:lineRule="auto"/>
        <w:ind w:left="215" w:right="227" w:firstLine="0"/>
        <w:jc w:val="left"/>
        <w:rPr>
          <w:sz w:val="18"/>
          <w:szCs w:val="18"/>
        </w:rPr>
      </w:pPr>
      <w:bookmarkStart w:colFirst="0" w:colLast="0" w:name="_3as4poj" w:id="27"/>
      <w:bookmarkEnd w:id="27"/>
      <w:r w:rsidDel="00000000" w:rsidR="00000000" w:rsidRPr="00000000">
        <w:rPr>
          <w:sz w:val="18"/>
          <w:szCs w:val="18"/>
          <w:vertAlign w:val="superscript"/>
          <w:rtl w:val="0"/>
        </w:rPr>
        <w:t xml:space="preserve">8</w:t>
      </w:r>
      <w:r w:rsidDel="00000000" w:rsidR="00000000" w:rsidRPr="00000000">
        <w:rPr>
          <w:rFonts w:ascii="Arial Unicode MS" w:cs="Arial Unicode MS" w:eastAsia="Arial Unicode MS" w:hAnsi="Arial Unicode MS"/>
          <w:sz w:val="18"/>
          <w:szCs w:val="18"/>
          <w:vertAlign w:val="baseline"/>
          <w:rtl w:val="0"/>
        </w:rPr>
        <w:t xml:space="preserve"> (i) 黄金の四角形、(ii) 南北輸送回廊、(iii) 東西輸送回廊、(iv) 国道、(v) 鉄道、(v​​i) 国道 1、(vii) ＥＤＦＣライン、および（ｖｉｉｉ）ＥＤＦＣフィーダーライン。</w:t>
      </w:r>
      <w:r w:rsidDel="00000000" w:rsidR="00000000" w:rsidRPr="00000000">
        <w:rPr>
          <w:rtl w:val="0"/>
        </w:rPr>
      </w:r>
    </w:p>
    <w:p w:rsidR="00000000" w:rsidDel="00000000" w:rsidP="00000000" w:rsidRDefault="00000000" w:rsidRPr="00000000" w14:paraId="000004A7">
      <w:pPr>
        <w:spacing w:before="2" w:line="207" w:lineRule="auto"/>
        <w:ind w:left="215" w:right="0" w:firstLine="0"/>
        <w:jc w:val="left"/>
        <w:rPr>
          <w:sz w:val="18"/>
          <w:szCs w:val="18"/>
        </w:rPr>
      </w:pPr>
      <w:r w:rsidDel="00000000" w:rsidR="00000000" w:rsidRPr="00000000">
        <w:rPr>
          <w:sz w:val="18"/>
          <w:szCs w:val="18"/>
          <w:vertAlign w:val="superscript"/>
          <w:rtl w:val="0"/>
        </w:rPr>
        <w:t xml:space="preserve">9</w:t>
      </w:r>
      <w:r w:rsidDel="00000000" w:rsidR="00000000" w:rsidRPr="00000000">
        <w:rPr>
          <w:rFonts w:ascii="Arial Unicode MS" w:cs="Arial Unicode MS" w:eastAsia="Arial Unicode MS" w:hAnsi="Arial Unicode MS"/>
          <w:sz w:val="18"/>
          <w:szCs w:val="18"/>
          <w:vertAlign w:val="baseline"/>
          <w:rtl w:val="0"/>
        </w:rPr>
        <w:t xml:space="preserve"> ドットには、(i) 鉱山と産業、(ii) アーバン、スマート、および HRIDAY 都市、(iii) IWT、物流ハブ、港、空港、</w:t>
      </w:r>
      <w:r w:rsidDel="00000000" w:rsidR="00000000" w:rsidRPr="00000000">
        <w:rPr>
          <w:rtl w:val="0"/>
        </w:rPr>
      </w:r>
    </w:p>
    <w:p w:rsidR="00000000" w:rsidDel="00000000" w:rsidP="00000000" w:rsidRDefault="00000000" w:rsidRPr="00000000" w14:paraId="000004A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16"/>
        </w:tabs>
        <w:spacing w:after="0" w:before="0" w:line="207" w:lineRule="auto"/>
        <w:ind w:left="515" w:right="0" w:hanging="301"/>
        <w:jc w:val="left"/>
        <w:rPr>
          <w:rFonts w:ascii="Arial" w:cs="Arial" w:eastAsia="Arial" w:hAnsi="Arial"/>
          <w:b w:val="0"/>
          <w:i w:val="0"/>
          <w:smallCaps w:val="0"/>
          <w:strike w:val="0"/>
          <w:color w:val="000000"/>
          <w:sz w:val="18"/>
          <w:szCs w:val="18"/>
          <w:u w:val="none"/>
          <w:shd w:fill="auto" w:val="clear"/>
          <w:vertAlign w:val="baseline"/>
        </w:rPr>
        <w:sectPr>
          <w:type w:val="nextPage"/>
          <w:pgSz w:h="16840" w:w="11910" w:orient="portrait"/>
          <w:pgMar w:bottom="112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EDFC ステーション、(v) IMC</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081"/>
        </w:tabs>
        <w:spacing w:after="0" w:before="93" w:line="240" w:lineRule="auto"/>
        <w:ind w:left="1080" w:right="0" w:hanging="866"/>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セカンダリ インフルエンス ゾーン [SIZ/リング 2]</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7" w:before="119"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ステージ 1 分析の資格情報/属性のオーバーレイは、7 つの州のすべての地区が良好に機能していることを示していますが、それらの多くが貨物輸送経路の 75 ～ 100 km の距離のしきい値を超えているため、すべての地区がうまく機能していません。 PIZ/リング 1 の一部となる資格がある。したがって、地区のパフォーマンスと、PIZ/リング 1 および CZ/リング 3 の境界設定に基づいて定義された影響ゾーンは、二次影響ゾーン (SIZ/リング 2)と呼ばれます。簡単に言えば、リング 2 または二次影響ゾーンは、リング 1 (PIZ) とリング 3 (CZ) を除く 7 つの州の残りの地区で構成されます。これらのリング/ゾーンの詳細については、付録 1.6 を参照してください。</w:t>
      </w:r>
    </w:p>
    <w:tbl>
      <w:tblPr>
        <w:tblStyle w:val="Table23"/>
        <w:tblW w:w="9601.0" w:type="dxa"/>
        <w:jc w:val="left"/>
        <w:tblInd w:w="2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79"/>
        <w:gridCol w:w="4822"/>
        <w:tblGridChange w:id="0">
          <w:tblGrid>
            <w:gridCol w:w="4779"/>
            <w:gridCol w:w="4822"/>
          </w:tblGrid>
        </w:tblGridChange>
      </w:tblGrid>
      <w:tr>
        <w:trPr>
          <w:cantSplit w:val="0"/>
          <w:trHeight w:val="3268" w:hRule="atLeast"/>
          <w:tblHeader w:val="0"/>
        </w:trPr>
        <w:tc>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917504" cy="2039683"/>
                  <wp:effectExtent b="0" l="0" r="0" t="0"/>
                  <wp:docPr descr="D:\leabackup\DrAS@LEA\PROJECTS\AKIC\GIS Mapping\D8 Maps\D8 Redo maps\ring zone map.png" id="89" name="image1.jpg"/>
                  <a:graphic>
                    <a:graphicData uri="http://schemas.openxmlformats.org/drawingml/2006/picture">
                      <pic:pic>
                        <pic:nvPicPr>
                          <pic:cNvPr descr="D:\leabackup\DrAS@LEA\PROJECTS\AKIC\GIS Mapping\D8 Maps\D8 Redo maps\ring zone map.png" id="0" name="image1.jpg"/>
                          <pic:cNvPicPr preferRelativeResize="0"/>
                        </pic:nvPicPr>
                        <pic:blipFill>
                          <a:blip r:embed="rId114"/>
                          <a:srcRect b="0" l="0" r="0" t="0"/>
                          <a:stretch>
                            <a:fillRect/>
                          </a:stretch>
                        </pic:blipFill>
                        <pic:spPr>
                          <a:xfrm>
                            <a:off x="0" y="0"/>
                            <a:ext cx="2917504" cy="2039683"/>
                          </a:xfrm>
                          <a:prstGeom prst="rect"/>
                          <a:ln/>
                        </pic:spPr>
                      </pic:pic>
                    </a:graphicData>
                  </a:graphic>
                </wp:inline>
              </w:drawing>
            </w:r>
            <w:r w:rsidDel="00000000" w:rsidR="00000000" w:rsidRPr="00000000">
              <w:rPr>
                <w:rtl w:val="0"/>
              </w:rPr>
            </w:r>
          </w:p>
          <w:tbl>
            <w:tblPr>
              <w:tblStyle w:val="Table24"/>
              <w:tblW w:w="6277.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7"/>
              <w:tblGridChange w:id="0">
                <w:tblGrid>
                  <w:gridCol w:w="6277"/>
                </w:tblGrid>
              </w:tblGridChange>
            </w:tblGrid>
            <w:tr>
              <w:trPr>
                <w:cantSplit w:val="0"/>
                <w:trHeight w:val="4231" w:hRule="atLeast"/>
                <w:tblHeader w:val="0"/>
              </w:trPr>
              <w:tc>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801587" cy="2658141"/>
                        <wp:effectExtent b="0" l="0" r="0" t="0"/>
                        <wp:docPr id="90" name="image2.jpg"/>
                        <a:graphic>
                          <a:graphicData uri="http://schemas.openxmlformats.org/drawingml/2006/picture">
                            <pic:pic>
                              <pic:nvPicPr>
                                <pic:cNvPr id="0" name="image2.jpg"/>
                                <pic:cNvPicPr preferRelativeResize="0"/>
                              </pic:nvPicPr>
                              <pic:blipFill>
                                <a:blip r:embed="rId115"/>
                                <a:srcRect b="0" l="0" r="0" t="0"/>
                                <a:stretch>
                                  <a:fillRect/>
                                </a:stretch>
                              </pic:blipFill>
                              <pic:spPr>
                                <a:xfrm>
                                  <a:off x="0" y="0"/>
                                  <a:ext cx="3801587" cy="2658141"/>
                                </a:xfrm>
                                <a:prstGeom prst="rect"/>
                                <a:ln/>
                              </pic:spPr>
                            </pic:pic>
                          </a:graphicData>
                        </a:graphic>
                      </wp:inline>
                    </w:drawing>
                  </w: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531"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1-20: すべての美徳のオーバーレイ</w:t>
                  </w:r>
                </w:p>
              </w:tc>
            </w:tr>
            <w:tr>
              <w:trPr>
                <w:cantSplit w:val="0"/>
                <w:trHeight w:val="230" w:hRule="atLeast"/>
                <w:tblHeader w:val="0"/>
              </w:trPr>
              <w:tc>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20"/>
                      <w:szCs w:val="20"/>
                      <w:u w:val="none"/>
                      <w:shd w:fill="auto" w:val="clear"/>
                      <w:vertAlign w:val="baseline"/>
                      <w:rtl w:val="0"/>
                    </w:rPr>
                    <w:t xml:space="preserve">出典：コンサルタントの分析。</w:t>
                  </w:r>
                </w:p>
              </w:tc>
            </w:tr>
          </w:tbl>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926865" cy="2047875"/>
                  <wp:effectExtent b="0" l="0" r="0" t="0"/>
                  <wp:docPr descr="D:\leabackup\DrAS@LEA\PROJECTS\AKIC\GIS Mapping\D8 Maps\Redo maps C1\rings.png" id="91" name="image10.jpg"/>
                  <a:graphic>
                    <a:graphicData uri="http://schemas.openxmlformats.org/drawingml/2006/picture">
                      <pic:pic>
                        <pic:nvPicPr>
                          <pic:cNvPr descr="D:\leabackup\DrAS@LEA\PROJECTS\AKIC\GIS Mapping\D8 Maps\Redo maps C1\rings.png" id="0" name="image10.jpg"/>
                          <pic:cNvPicPr preferRelativeResize="0"/>
                        </pic:nvPicPr>
                        <pic:blipFill>
                          <a:blip r:embed="rId21"/>
                          <a:srcRect b="0" l="0" r="0" t="0"/>
                          <a:stretch>
                            <a:fillRect/>
                          </a:stretch>
                        </pic:blipFill>
                        <pic:spPr>
                          <a:xfrm>
                            <a:off x="0" y="0"/>
                            <a:ext cx="2926865" cy="2047875"/>
                          </a:xfrm>
                          <a:prstGeom prst="rect"/>
                          <a:ln/>
                        </pic:spPr>
                      </pic:pic>
                    </a:graphicData>
                  </a:graphic>
                </wp:inline>
              </w:drawing>
            </w:r>
            <w:r w:rsidDel="00000000" w:rsidR="00000000" w:rsidRPr="00000000">
              <w:rPr>
                <w:rtl w:val="0"/>
              </w:rPr>
            </w:r>
          </w:p>
        </w:tc>
      </w:tr>
      <w:tr>
        <w:trPr>
          <w:cantSplit w:val="0"/>
          <w:trHeight w:val="232" w:hRule="atLeast"/>
          <w:tblHeader w:val="0"/>
        </w:trPr>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494"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1pxezwc" w:id="28"/>
            <w:bookmarkEnd w:id="28"/>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1-21: AKIC 領域の描写</w:t>
            </w:r>
          </w:p>
        </w:tc>
        <w:tc>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934"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49x2ik5" w:id="29"/>
            <w:bookmarkEnd w:id="29"/>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図 1-22: 影響範囲</w:t>
            </w:r>
          </w:p>
        </w:tc>
      </w:tr>
    </w:tbl>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したがって、この線引き提案は、2 段階の分析、つまり、インフラストラクチャ、物理的制約、距離のしきい値などを実現するための近さに基づいて、AKIC 地域から 7 つの州のいずれの部分も不適格としないことに注意することが重要です。この地域の産業環境、需要、その他のパラメーターについて。</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説明プロセスは、州政府の各部門との協議プロセスでした。州政府との会合および DMICDC との再検討会合のリストは、付録 1.7 に含まれています。</w:t>
      </w:r>
    </w:p>
    <w:p w:rsidR="00000000" w:rsidDel="00000000" w:rsidP="00000000" w:rsidRDefault="00000000" w:rsidRPr="00000000" w14:paraId="000004B6">
      <w:pPr>
        <w:pStyle w:val="Heading2"/>
        <w:numPr>
          <w:ilvl w:val="2"/>
          <w:numId w:val="6"/>
        </w:numPr>
        <w:tabs>
          <w:tab w:val="left" w:leader="none" w:pos="937"/>
        </w:tabs>
        <w:spacing w:after="0" w:before="199" w:line="240" w:lineRule="auto"/>
        <w:ind w:left="936" w:right="0" w:hanging="722"/>
        <w:jc w:val="both"/>
        <w:rPr/>
      </w:pPr>
      <w:r w:rsidDel="00000000" w:rsidR="00000000" w:rsidRPr="00000000">
        <w:rPr>
          <w:rFonts w:ascii="Arial Unicode MS" w:cs="Arial Unicode MS" w:eastAsia="Arial Unicode MS" w:hAnsi="Arial Unicode MS"/>
          <w:rtl w:val="0"/>
        </w:rPr>
        <w:t xml:space="preserve">影響ゾーンの関連性</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地域は広すぎて、貨物回廊の建設による公平な利益を得ることができません。大都市、都心部、産業センター、鉱山、IMC、物流ハブ、空港、港、および EDFC の近くに複数の輸送モード (GQ、NS コリドー、EW コリドー、NH、鉄道路線、国営水路など) が存在します。 1、EDFCライン（参照</w:t>
      </w:r>
      <w:hyperlink w:anchor="_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図 1-18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と</w:t>
      </w:r>
      <w:hyperlink w:anchor="_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図 1-19</w:t>
        </w:r>
      </w:hyperlink>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これは、工業化、都市化が進み、人口が回廊近くに集中していることを意味します。今後は、工業団地/IMC を EDFC の近くに配置することが理にかなっています。影響力の輪を特定することは、IMC を含む将来の産業立地を特定し、インフラ投資などを決定して優先順位を付けるのに役立ちます。</w:t>
      </w:r>
    </w:p>
    <w:p w:rsidR="00000000" w:rsidDel="00000000" w:rsidP="00000000" w:rsidRDefault="00000000" w:rsidRPr="00000000" w14:paraId="000004B8">
      <w:pPr>
        <w:pStyle w:val="Heading1"/>
        <w:numPr>
          <w:ilvl w:val="1"/>
          <w:numId w:val="6"/>
        </w:numPr>
        <w:tabs>
          <w:tab w:val="left" w:leader="none" w:pos="793"/>
        </w:tabs>
        <w:spacing w:after="0" w:before="200" w:line="240" w:lineRule="auto"/>
        <w:ind w:left="792" w:right="0" w:hanging="578"/>
        <w:jc w:val="both"/>
        <w:rPr/>
      </w:pPr>
      <w:r w:rsidDel="00000000" w:rsidR="00000000" w:rsidRPr="00000000">
        <w:rPr>
          <w:rFonts w:ascii="Arial Unicode MS" w:cs="Arial Unicode MS" w:eastAsia="Arial Unicode MS" w:hAnsi="Arial Unicode MS"/>
          <w:color w:val="000080"/>
          <w:rtl w:val="0"/>
        </w:rPr>
        <w:t xml:space="preserve">レポートの構造</w:t>
      </w: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パースペクティブ計画の最終報告（TORのパートA）</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10</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 11章にまとめられています</w:t>
      </w:r>
      <w:r w:rsidDel="00000000" w:rsidR="00000000" w:rsidRPr="00000000">
        <w:rPr>
          <w:rFonts w:ascii="Arial" w:cs="Arial" w:eastAsia="Arial" w:hAnsi="Arial"/>
          <w:b w:val="0"/>
          <w:i w:val="0"/>
          <w:smallCaps w:val="0"/>
          <w:strike w:val="0"/>
          <w:color w:val="000000"/>
          <w:sz w:val="21"/>
          <w:szCs w:val="21"/>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第1章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国の新しい成長パラダイムを確立します。つまり、経済/産業回廊を設定します。この章は、貨物回廊の文脈に関する議論から始まります。パースペクティブ プランの目的、アプローチ、および範囲について説明します。それは、他の国内および国際回廊を研究し、推論を引き出し、輸送回廊の関連性を確立します。この章はまた、プロジェクト地域の描写と貨物回廊の影響範囲、および報告書の構造に関する議論にも専念しています。</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土地利用と土地被覆の評価を目的として開発されたベース マップは、IRS-LISS III から 1:50,000 縮尺で作成されました。これを図 1-23 に示します。</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さらなる管理情報</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165100</wp:posOffset>
                </wp:positionV>
                <wp:extent cx="1829435" cy="12700"/>
                <wp:effectExtent b="0" l="0" r="0" t="0"/>
                <wp:wrapTopAndBottom distB="0" distT="0"/>
                <wp:docPr id="83" name=""/>
                <a:graphic>
                  <a:graphicData uri="http://schemas.microsoft.com/office/word/2010/wordprocessingShape">
                    <wps:wsp>
                      <wps:cNvSpPr/>
                      <wps:cNvPr id="147" name="Shape 147"/>
                      <wps:spPr>
                        <a:xfrm>
                          <a:off x="5117083" y="3776953"/>
                          <a:ext cx="1829435"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165100</wp:posOffset>
                </wp:positionV>
                <wp:extent cx="1829435" cy="12700"/>
                <wp:effectExtent b="0" l="0" r="0" t="0"/>
                <wp:wrapTopAndBottom distB="0" distT="0"/>
                <wp:docPr id="83" name="image126.png"/>
                <a:graphic>
                  <a:graphicData uri="http://schemas.openxmlformats.org/drawingml/2006/picture">
                    <pic:pic>
                      <pic:nvPicPr>
                        <pic:cNvPr id="0" name="image126.png"/>
                        <pic:cNvPicPr preferRelativeResize="0"/>
                      </pic:nvPicPr>
                      <pic:blipFill>
                        <a:blip r:embed="rId116"/>
                        <a:srcRect/>
                        <a:stretch>
                          <a:fillRect/>
                        </a:stretch>
                      </pic:blipFill>
                      <pic:spPr>
                        <a:xfrm>
                          <a:off x="0" y="0"/>
                          <a:ext cx="1829435" cy="12700"/>
                        </a:xfrm>
                        <a:prstGeom prst="rect"/>
                        <a:ln/>
                      </pic:spPr>
                    </pic:pic>
                  </a:graphicData>
                </a:graphic>
              </wp:anchor>
            </w:drawing>
          </mc:Fallback>
        </mc:AlternateContent>
      </w:r>
    </w:p>
    <w:p w:rsidR="00000000" w:rsidDel="00000000" w:rsidP="00000000" w:rsidRDefault="00000000" w:rsidRPr="00000000" w14:paraId="000004BC">
      <w:pPr>
        <w:spacing w:before="93" w:lineRule="auto"/>
        <w:ind w:left="215" w:right="0" w:firstLine="0"/>
        <w:jc w:val="left"/>
        <w:rPr>
          <w:sz w:val="20"/>
          <w:szCs w:val="20"/>
        </w:rPr>
      </w:pPr>
      <w:r w:rsidDel="00000000" w:rsidR="00000000" w:rsidRPr="00000000">
        <w:rPr>
          <w:sz w:val="20"/>
          <w:szCs w:val="20"/>
          <w:vertAlign w:val="superscript"/>
          <w:rtl w:val="0"/>
        </w:rPr>
        <w:t xml:space="preserve">10</w:t>
      </w:r>
      <w:r w:rsidDel="00000000" w:rsidR="00000000" w:rsidRPr="00000000">
        <w:rPr>
          <w:rFonts w:ascii="Arial Unicode MS" w:cs="Arial Unicode MS" w:eastAsia="Arial Unicode MS" w:hAnsi="Arial Unicode MS"/>
          <w:sz w:val="20"/>
          <w:szCs w:val="20"/>
          <w:vertAlign w:val="baseline"/>
          <w:rtl w:val="0"/>
        </w:rPr>
        <w:t xml:space="preserve"> これは、パースペクティブ プランに関する最終レポートの改訂版であり、州/利害関係者からの所見とコメントに基づく改善が含まれています。</w:t>
      </w:r>
      <w:r w:rsidDel="00000000" w:rsidR="00000000" w:rsidRPr="00000000">
        <w:rPr>
          <w:rtl w:val="0"/>
        </w:rPr>
      </w:r>
    </w:p>
    <w:p w:rsidR="00000000" w:rsidDel="00000000" w:rsidP="00000000" w:rsidRDefault="00000000" w:rsidRPr="00000000" w14:paraId="000004BD">
      <w:pPr>
        <w:spacing w:before="3" w:lineRule="auto"/>
        <w:ind w:left="215" w:right="227" w:firstLine="0"/>
        <w:jc w:val="left"/>
        <w:rPr>
          <w:sz w:val="18"/>
          <w:szCs w:val="18"/>
        </w:rPr>
        <w:sectPr>
          <w:type w:val="nextPage"/>
          <w:pgSz w:h="16840" w:w="11910" w:orient="portrait"/>
          <w:pgMar w:bottom="1120" w:top="1200" w:left="1080" w:right="780" w:header="751" w:footer="935"/>
        </w:sectPr>
      </w:pPr>
      <w:r w:rsidDel="00000000" w:rsidR="00000000" w:rsidRPr="00000000">
        <w:rPr>
          <w:sz w:val="18"/>
          <w:szCs w:val="18"/>
          <w:vertAlign w:val="superscript"/>
          <w:rtl w:val="0"/>
        </w:rPr>
        <w:t xml:space="preserve">11</w:t>
      </w:r>
      <w:r w:rsidDel="00000000" w:rsidR="00000000" w:rsidRPr="00000000">
        <w:rPr>
          <w:rFonts w:ascii="Arial Unicode MS" w:cs="Arial Unicode MS" w:eastAsia="Arial Unicode MS" w:hAnsi="Arial Unicode MS"/>
          <w:sz w:val="18"/>
          <w:szCs w:val="18"/>
          <w:vertAlign w:val="baseline"/>
          <w:rtl w:val="0"/>
        </w:rPr>
        <w:t xml:space="preserve"> TOR のパート B (7 つの AKIC 州における IMC の最終コンセプト マスター プランおよび実現可能性レポート) は、最終レポートの第 2 巻として提供されます。</w:t>
      </w: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15" w:right="23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州の境界と地区に関する情報は、分析/評価、および結果のデモンストレーションを目的とした基本情報として採用されています。</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第2章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研究地域の地域、産業、都市開発プロファイルの構築に焦点を当てています。まず、地域の人口統計学的および社会的側面を捉え、続いて都市開発と天然資源のプロファイルを捉えます。この章では、重要なことに、地域の経済的および産業的発展に対する弱点と脅威に対して、強みと機会に到達するために、経済的および産業的プロファイルを工業用地とともに提示します。</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第3章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7 つの州の主要なインフラストラクチャのプロファイルを保持し、重大なギャップの評価を行います。物理的インフラには、輸送（道路網、鉄道、港湾、内陸水運、空港、物流）、上下水道、エネルギー（電力、再生可能エネルギー、ガス）、ICTが含まれます。この章で扱う社会インフラには、住宅、健康、教育が含まれます。</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第4章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国のイニシアチブと政策、および州の政策とスキームなど、主に産業、運輸、都市開発、土地調達、エネルギーとインフラストラクチャに焦点を当てた政策とプログラムのレビューに専念しています。</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第5章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短いが重要な章です。国家レベル、州レベル、AKIC 地域の影響力の輪など、展望計画の準備の約束について議論します。</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続く次の 2 つの章では、</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第6章と第7章、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回廊の経済および産業の視点を描くことに専念しています。</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第6章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将来の経済成長の原動力を特定するために、経済発展のグローバルな視点、独立後のインド経済、予測されるインドの経済および製造シナリオを AKIC の経済/製造の視点などに変換します。</w:t>
      </w: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第7章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段階的な方法で AKIC の工業製品ミックスを提示します。それは、需要予測、空間開発、都市および人口予測を提示し、産業のビジョンと戦略で最高潮に達します。</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第8章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地域の実現インフラストラクチャを扱います。それは、輸送、上下水道、エネルギーなどのコア インフラストラクチャのグリーン ビジョンと幅広い戦略から始まります。この章では、道路、鉄道、IWT、港湾接続、空港、物流、水、電力、エネルギーなど、主要な実現インフラストラクチャの需要予測、戦略、プロジェクト提案などについて説明します。</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5" w:right="223"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第9章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フェーズ、実装、および監視計画の枠組みを作成することを目的としています。国/地域および地方レベルでの重要性に基づいてプロジェクトを概説し、PPP による実施プロジェクトを含め、実施する政府機関/部門を特定します。この章では、制度的および財政的な枠組みと、市場への働きかけのためのプログラムを提案し、国および州レベルでの監視の枠組みで締めくくります。</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第10章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プロジェクトが国民経済に与える影響から始めます。プロジェクト関連の活動の直接的な影響と乗数効果を定義し、見通し計画の潜在的な影響について説明します。</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5"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1"/>
          <w:szCs w:val="21"/>
          <w:u w:val="none"/>
          <w:shd w:fill="auto" w:val="clear"/>
          <w:vertAlign w:val="baseline"/>
          <w:rtl w:val="0"/>
        </w:rPr>
        <w:t xml:space="preserve">第11章</w:t>
      </w: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AKIC 地域の変革の重要な特徴を強調することにより、見通し計画に関するレポートを締めくくります。</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5" w:right="22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プロジェクトのさまざまな成果物で詳細に示されている地域、経済、産業、インフラストラクチャなどを含む評価のいくつかの側面が、この最終報告書 [D8] で要約された形で提示されていることに注意してください。 DMICDC と州の Nodal 機関は、より明確にするために、他の定期報告書と照合したいと考えるかもしれません。</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5" w:right="221" w:firstLine="0"/>
        <w:jc w:val="both"/>
        <w:rPr>
          <w:rFonts w:ascii="Arial" w:cs="Arial" w:eastAsia="Arial" w:hAnsi="Arial"/>
          <w:b w:val="0"/>
          <w:i w:val="0"/>
          <w:smallCaps w:val="0"/>
          <w:strike w:val="0"/>
          <w:color w:val="000000"/>
          <w:sz w:val="21"/>
          <w:szCs w:val="21"/>
          <w:u w:val="none"/>
          <w:shd w:fill="auto" w:val="clear"/>
          <w:vertAlign w:val="baseline"/>
        </w:rPr>
        <w:sectPr>
          <w:type w:val="nextPage"/>
          <w:pgSz w:h="16840" w:w="11910" w:orient="portrait"/>
          <w:pgMar w:bottom="1200" w:top="1200" w:left="1080" w:right="780" w:header="751" w:footer="935"/>
        </w:sectPr>
      </w:pPr>
      <w:r w:rsidDel="00000000" w:rsidR="00000000" w:rsidRPr="00000000">
        <w:rPr>
          <w:rFonts w:ascii="Arial Unicode MS" w:cs="Arial Unicode MS" w:eastAsia="Arial Unicode MS" w:hAnsi="Arial Unicode MS"/>
          <w:b w:val="0"/>
          <w:i w:val="0"/>
          <w:smallCaps w:val="0"/>
          <w:strike w:val="0"/>
          <w:color w:val="000000"/>
          <w:sz w:val="21"/>
          <w:szCs w:val="21"/>
          <w:u w:val="none"/>
          <w:shd w:fill="auto" w:val="clear"/>
          <w:vertAlign w:val="baseline"/>
          <w:rtl w:val="0"/>
        </w:rPr>
        <w:t xml:space="preserve">また、本プロジェクトで作成したデータベースと、GIS プラットフォームで行ったマッピング作業を別途まとめて提出します。</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630936</wp:posOffset>
                </wp:positionH>
                <wp:positionV relativeFrom="page">
                  <wp:posOffset>699261</wp:posOffset>
                </wp:positionV>
                <wp:extent cx="13671804" cy="12700"/>
                <wp:effectExtent b="0" l="0" r="0" t="0"/>
                <wp:wrapNone/>
                <wp:docPr id="31" name=""/>
                <a:graphic>
                  <a:graphicData uri="http://schemas.microsoft.com/office/word/2010/wordprocessingShape">
                    <wps:wsp>
                      <wps:cNvSpPr/>
                      <wps:cNvPr id="49" name="Shape 49"/>
                      <wps:spPr>
                        <a:xfrm>
                          <a:off x="0" y="3776952"/>
                          <a:ext cx="10692000" cy="6096"/>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630936</wp:posOffset>
                </wp:positionH>
                <wp:positionV relativeFrom="page">
                  <wp:posOffset>699261</wp:posOffset>
                </wp:positionV>
                <wp:extent cx="13671804" cy="12700"/>
                <wp:effectExtent b="0" l="0" r="0" t="0"/>
                <wp:wrapNone/>
                <wp:docPr id="31" name="image59.png"/>
                <a:graphic>
                  <a:graphicData uri="http://schemas.openxmlformats.org/drawingml/2006/picture">
                    <pic:pic>
                      <pic:nvPicPr>
                        <pic:cNvPr id="0" name="image59.png"/>
                        <pic:cNvPicPr preferRelativeResize="0"/>
                      </pic:nvPicPr>
                      <pic:blipFill>
                        <a:blip r:embed="rId117"/>
                        <a:srcRect/>
                        <a:stretch>
                          <a:fillRect/>
                        </a:stretch>
                      </pic:blipFill>
                      <pic:spPr>
                        <a:xfrm>
                          <a:off x="0" y="0"/>
                          <a:ext cx="13671804"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640080</wp:posOffset>
                </wp:positionH>
                <wp:positionV relativeFrom="page">
                  <wp:posOffset>9919716</wp:posOffset>
                </wp:positionV>
                <wp:extent cx="13662661" cy="300355"/>
                <wp:effectExtent b="0" l="0" r="0" t="0"/>
                <wp:wrapNone/>
                <wp:docPr id="37" name=""/>
                <a:graphic>
                  <a:graphicData uri="http://schemas.microsoft.com/office/word/2010/wordprocessingGroup">
                    <wpg:wgp>
                      <wpg:cNvGrpSpPr/>
                      <wpg:grpSpPr>
                        <a:xfrm>
                          <a:off x="0" y="3629175"/>
                          <a:ext cx="13662661" cy="300355"/>
                          <a:chOff x="0" y="3629175"/>
                          <a:chExt cx="10692000" cy="433375"/>
                        </a:xfrm>
                      </wpg:grpSpPr>
                      <wpg:grpSp>
                        <wpg:cNvGrpSpPr/>
                        <wpg:grpSpPr>
                          <a:xfrm>
                            <a:off x="0" y="3629188"/>
                            <a:ext cx="10691999" cy="300985"/>
                            <a:chOff x="0" y="-635"/>
                            <a:chExt cx="13662660" cy="300985"/>
                          </a:xfrm>
                        </wpg:grpSpPr>
                        <wps:wsp>
                          <wps:cNvSpPr/>
                          <wps:cNvPr id="4" name="Shape 4"/>
                          <wps:spPr>
                            <a:xfrm>
                              <a:off x="0" y="0"/>
                              <a:ext cx="13662650" cy="30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12862560" y="17780"/>
                              <a:ext cx="800100" cy="281940"/>
                            </a:xfrm>
                            <a:custGeom>
                              <a:rect b="b" l="l" r="r" t="t"/>
                              <a:pathLst>
                                <a:path extrusionOk="0" h="281940" w="800100">
                                  <a:moveTo>
                                    <a:pt x="0" y="0"/>
                                  </a:moveTo>
                                  <a:lnTo>
                                    <a:pt x="0" y="281940"/>
                                  </a:lnTo>
                                  <a:lnTo>
                                    <a:pt x="800100" y="281940"/>
                                  </a:lnTo>
                                  <a:lnTo>
                                    <a:pt x="800100" y="0"/>
                                  </a:lnTo>
                                  <a:close/>
                                </a:path>
                              </a:pathLst>
                            </a:custGeom>
                            <a:solidFill>
                              <a:srgbClr val="234060"/>
                            </a:solidFill>
                            <a:ln>
                              <a:noFill/>
                            </a:ln>
                          </wps:spPr>
                          <wps:txbx>
                            <w:txbxContent>
                              <w:p w:rsidR="00000000" w:rsidDel="00000000" w:rsidP="00000000" w:rsidRDefault="00000000" w:rsidRPr="00000000">
                                <w:pPr>
                                  <w:spacing w:after="0" w:before="79.00000095367432" w:line="240"/>
                                  <w:ind w:left="387.99999237060547" w:right="0" w:firstLine="387.99999237060547"/>
                                  <w:jc w:val="left"/>
                                  <w:textDirection w:val="btLr"/>
                                </w:pPr>
                                <w:r w:rsidDel="00000000" w:rsidR="00000000" w:rsidRPr="00000000">
                                  <w:rPr>
                                    <w:rFonts w:ascii="Arial" w:cs="Arial" w:eastAsia="Arial" w:hAnsi="Arial"/>
                                    <w:b w:val="0"/>
                                    <w:i w:val="0"/>
                                    <w:smallCaps w:val="0"/>
                                    <w:strike w:val="0"/>
                                    <w:color w:val="f1f1f1"/>
                                    <w:sz w:val="24"/>
                                    <w:vertAlign w:val="baseline"/>
                                  </w:rPr>
                                  <w:t xml:space="preserve">1-19</w:t>
                                </w:r>
                              </w:p>
                            </w:txbxContent>
                          </wps:txbx>
                          <wps:bodyPr anchorCtr="0" anchor="t" bIns="38100" lIns="88900" spcFirstLastPara="1" rIns="88900" wrap="square" tIns="38100">
                            <a:noAutofit/>
                          </wps:bodyPr>
                        </wps:wsp>
                        <wps:wsp>
                          <wps:cNvSpPr/>
                          <wps:cNvPr id="63" name="Shape 63"/>
                          <wps:spPr>
                            <a:xfrm>
                              <a:off x="0" y="-635"/>
                              <a:ext cx="12862560" cy="18415"/>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2862560" y="-635"/>
                              <a:ext cx="800100" cy="2032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640080</wp:posOffset>
                </wp:positionH>
                <wp:positionV relativeFrom="page">
                  <wp:posOffset>9919716</wp:posOffset>
                </wp:positionV>
                <wp:extent cx="13662661" cy="300355"/>
                <wp:effectExtent b="0" l="0" r="0" t="0"/>
                <wp:wrapNone/>
                <wp:docPr id="37" name="image65.png"/>
                <a:graphic>
                  <a:graphicData uri="http://schemas.openxmlformats.org/drawingml/2006/picture">
                    <pic:pic>
                      <pic:nvPicPr>
                        <pic:cNvPr id="0" name="image65.png"/>
                        <pic:cNvPicPr preferRelativeResize="0"/>
                      </pic:nvPicPr>
                      <pic:blipFill>
                        <a:blip r:embed="rId118"/>
                        <a:srcRect/>
                        <a:stretch>
                          <a:fillRect/>
                        </a:stretch>
                      </pic:blipFill>
                      <pic:spPr>
                        <a:xfrm>
                          <a:off x="0" y="0"/>
                          <a:ext cx="13662661" cy="30035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1463294</wp:posOffset>
                </wp:positionH>
                <wp:positionV relativeFrom="page">
                  <wp:posOffset>941831</wp:posOffset>
                </wp:positionV>
                <wp:extent cx="12016740" cy="8665845"/>
                <wp:effectExtent b="0" l="0" r="0" t="0"/>
                <wp:wrapNone/>
                <wp:docPr id="34" name=""/>
                <a:graphic>
                  <a:graphicData uri="http://schemas.microsoft.com/office/word/2010/wordprocessingGroup">
                    <wpg:wgp>
                      <wpg:cNvGrpSpPr/>
                      <wpg:grpSpPr>
                        <a:xfrm>
                          <a:off x="0" y="0"/>
                          <a:ext cx="12016740" cy="8665845"/>
                          <a:chOff x="0" y="0"/>
                          <a:chExt cx="10692000" cy="7560000"/>
                        </a:xfrm>
                      </wpg:grpSpPr>
                      <wpg:grpSp>
                        <wpg:cNvGrpSpPr/>
                        <wpg:grpSpPr>
                          <a:xfrm>
                            <a:off x="0" y="0"/>
                            <a:ext cx="10692000" cy="7560000"/>
                            <a:chOff x="0" y="0"/>
                            <a:chExt cx="12016740" cy="8665845"/>
                          </a:xfrm>
                        </wpg:grpSpPr>
                        <wps:wsp>
                          <wps:cNvSpPr/>
                          <wps:cNvPr id="4" name="Shape 4"/>
                          <wps:spPr>
                            <a:xfrm>
                              <a:off x="0" y="0"/>
                              <a:ext cx="12016725" cy="866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0" y="0"/>
                              <a:ext cx="12016740" cy="8665845"/>
                            </a:xfrm>
                            <a:custGeom>
                              <a:rect b="b" l="l" r="r" t="t"/>
                              <a:pathLst>
                                <a:path extrusionOk="0" h="8665845" w="12016740">
                                  <a:moveTo>
                                    <a:pt x="12016740" y="8659495"/>
                                  </a:moveTo>
                                  <a:lnTo>
                                    <a:pt x="12010390" y="8659495"/>
                                  </a:lnTo>
                                  <a:lnTo>
                                    <a:pt x="6350" y="8659495"/>
                                  </a:lnTo>
                                  <a:lnTo>
                                    <a:pt x="0" y="8659495"/>
                                  </a:lnTo>
                                  <a:lnTo>
                                    <a:pt x="0" y="8665845"/>
                                  </a:lnTo>
                                  <a:lnTo>
                                    <a:pt x="6350" y="8665845"/>
                                  </a:lnTo>
                                  <a:lnTo>
                                    <a:pt x="12010390" y="8665845"/>
                                  </a:lnTo>
                                  <a:lnTo>
                                    <a:pt x="12016740" y="8665845"/>
                                  </a:lnTo>
                                  <a:lnTo>
                                    <a:pt x="12016740" y="8659495"/>
                                  </a:lnTo>
                                  <a:close/>
                                  <a:moveTo>
                                    <a:pt x="12016740" y="8505825"/>
                                  </a:moveTo>
                                  <a:lnTo>
                                    <a:pt x="12010390" y="8505825"/>
                                  </a:lnTo>
                                  <a:lnTo>
                                    <a:pt x="6350" y="8505825"/>
                                  </a:lnTo>
                                  <a:lnTo>
                                    <a:pt x="0" y="8505825"/>
                                  </a:lnTo>
                                  <a:lnTo>
                                    <a:pt x="0" y="8511540"/>
                                  </a:lnTo>
                                  <a:lnTo>
                                    <a:pt x="0" y="8659495"/>
                                  </a:lnTo>
                                  <a:lnTo>
                                    <a:pt x="6350" y="8659495"/>
                                  </a:lnTo>
                                  <a:lnTo>
                                    <a:pt x="6350" y="8511540"/>
                                  </a:lnTo>
                                  <a:lnTo>
                                    <a:pt x="12010390" y="8511540"/>
                                  </a:lnTo>
                                  <a:lnTo>
                                    <a:pt x="12010390" y="8659495"/>
                                  </a:lnTo>
                                  <a:lnTo>
                                    <a:pt x="12016740" y="8659495"/>
                                  </a:lnTo>
                                  <a:lnTo>
                                    <a:pt x="12016740" y="8511540"/>
                                  </a:lnTo>
                                  <a:lnTo>
                                    <a:pt x="12016740" y="8505825"/>
                                  </a:lnTo>
                                  <a:close/>
                                  <a:moveTo>
                                    <a:pt x="12016740" y="0"/>
                                  </a:moveTo>
                                  <a:lnTo>
                                    <a:pt x="12010390" y="0"/>
                                  </a:lnTo>
                                  <a:lnTo>
                                    <a:pt x="6350" y="0"/>
                                  </a:lnTo>
                                  <a:lnTo>
                                    <a:pt x="0" y="0"/>
                                  </a:lnTo>
                                  <a:lnTo>
                                    <a:pt x="0" y="6350"/>
                                  </a:lnTo>
                                  <a:lnTo>
                                    <a:pt x="0" y="8505825"/>
                                  </a:lnTo>
                                  <a:lnTo>
                                    <a:pt x="6350" y="8505825"/>
                                  </a:lnTo>
                                  <a:lnTo>
                                    <a:pt x="6350" y="6350"/>
                                  </a:lnTo>
                                  <a:lnTo>
                                    <a:pt x="12010390" y="6350"/>
                                  </a:lnTo>
                                  <a:lnTo>
                                    <a:pt x="12010390" y="8505825"/>
                                  </a:lnTo>
                                  <a:lnTo>
                                    <a:pt x="12016740" y="8505825"/>
                                  </a:lnTo>
                                  <a:lnTo>
                                    <a:pt x="12016740" y="6350"/>
                                  </a:lnTo>
                                  <a:lnTo>
                                    <a:pt x="1201674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1463294</wp:posOffset>
                </wp:positionH>
                <wp:positionV relativeFrom="page">
                  <wp:posOffset>941831</wp:posOffset>
                </wp:positionV>
                <wp:extent cx="12016740" cy="8665845"/>
                <wp:effectExtent b="0" l="0" r="0" t="0"/>
                <wp:wrapNone/>
                <wp:docPr id="34" name="image62.png"/>
                <a:graphic>
                  <a:graphicData uri="http://schemas.openxmlformats.org/drawingml/2006/picture">
                    <pic:pic>
                      <pic:nvPicPr>
                        <pic:cNvPr id="0" name="image62.png"/>
                        <pic:cNvPicPr preferRelativeResize="0"/>
                      </pic:nvPicPr>
                      <pic:blipFill>
                        <a:blip r:embed="rId119"/>
                        <a:srcRect/>
                        <a:stretch>
                          <a:fillRect/>
                        </a:stretch>
                      </pic:blipFill>
                      <pic:spPr>
                        <a:xfrm>
                          <a:off x="0" y="0"/>
                          <a:ext cx="12016740" cy="866584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16510</wp:posOffset>
            </wp:positionV>
            <wp:extent cx="700405" cy="281305"/>
            <wp:effectExtent b="0" l="0" r="0" t="0"/>
            <wp:wrapNone/>
            <wp:docPr id="92" name="image5.jpg"/>
            <a:graphic>
              <a:graphicData uri="http://schemas.openxmlformats.org/drawingml/2006/picture">
                <pic:pic>
                  <pic:nvPicPr>
                    <pic:cNvPr id="0" name="image5.jpg"/>
                    <pic:cNvPicPr preferRelativeResize="0"/>
                  </pic:nvPicPr>
                  <pic:blipFill>
                    <a:blip r:embed="rId120"/>
                    <a:srcRect b="0" l="0" r="0" t="0"/>
                    <a:stretch>
                      <a:fillRect/>
                    </a:stretch>
                  </pic:blipFill>
                  <pic:spPr>
                    <a:xfrm>
                      <a:off x="0" y="0"/>
                      <a:ext cx="700405" cy="2813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28575</wp:posOffset>
            </wp:positionV>
            <wp:extent cx="336550" cy="269240"/>
            <wp:effectExtent b="0" l="0" r="0" t="0"/>
            <wp:wrapNone/>
            <wp:docPr id="93" name="image9.jpg"/>
            <a:graphic>
              <a:graphicData uri="http://schemas.openxmlformats.org/drawingml/2006/picture">
                <pic:pic>
                  <pic:nvPicPr>
                    <pic:cNvPr id="0" name="image9.jpg"/>
                    <pic:cNvPicPr preferRelativeResize="0"/>
                  </pic:nvPicPr>
                  <pic:blipFill>
                    <a:blip r:embed="rId121"/>
                    <a:srcRect b="0" l="0" r="0" t="0"/>
                    <a:stretch>
                      <a:fillRect/>
                    </a:stretch>
                  </pic:blipFill>
                  <pic:spPr>
                    <a:xfrm>
                      <a:off x="0" y="0"/>
                      <a:ext cx="336550" cy="269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205105</wp:posOffset>
            </wp:positionH>
            <wp:positionV relativeFrom="paragraph">
              <wp:posOffset>81915</wp:posOffset>
            </wp:positionV>
            <wp:extent cx="11852275" cy="8422640"/>
            <wp:effectExtent b="0" l="0" r="0" t="0"/>
            <wp:wrapNone/>
            <wp:docPr id="94" name="image4.png"/>
            <a:graphic>
              <a:graphicData uri="http://schemas.openxmlformats.org/drawingml/2006/picture">
                <pic:pic>
                  <pic:nvPicPr>
                    <pic:cNvPr id="0" name="image4.png"/>
                    <pic:cNvPicPr preferRelativeResize="0"/>
                  </pic:nvPicPr>
                  <pic:blipFill>
                    <a:blip r:embed="rId122"/>
                    <a:srcRect b="0" l="0" r="0" t="0"/>
                    <a:stretch>
                      <a:fillRect/>
                    </a:stretch>
                  </pic:blipFill>
                  <pic:spPr>
                    <a:xfrm>
                      <a:off x="0" y="0"/>
                      <a:ext cx="11852275" cy="8422640"/>
                    </a:xfrm>
                    <a:prstGeom prst="rect"/>
                    <a:ln/>
                  </pic:spPr>
                </pic:pic>
              </a:graphicData>
            </a:graphic>
          </wp:anchor>
        </w:drawing>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06">
      <w:pPr>
        <w:spacing w:before="0" w:lineRule="auto"/>
        <w:ind w:left="5874" w:right="6162" w:firstLine="0"/>
        <w:jc w:val="center"/>
        <w:rPr>
          <w:b w:val="1"/>
          <w:sz w:val="20"/>
          <w:szCs w:val="20"/>
        </w:rPr>
      </w:pPr>
      <w:r w:rsidDel="00000000" w:rsidR="00000000" w:rsidRPr="00000000">
        <w:rPr>
          <w:rFonts w:ascii="Arial Unicode MS" w:cs="Arial Unicode MS" w:eastAsia="Arial Unicode MS" w:hAnsi="Arial Unicode MS"/>
          <w:b w:val="1"/>
          <w:sz w:val="20"/>
          <w:szCs w:val="20"/>
          <w:rtl w:val="0"/>
        </w:rPr>
        <w:t xml:space="preserve">図 1-23：ベースマップ（土地利用・土地被覆図）</w:t>
      </w:r>
    </w:p>
    <w:sectPr>
      <w:headerReference r:id="rId123" w:type="default"/>
      <w:footerReference r:id="rId124" w:type="default"/>
      <w:type w:val="nextPage"/>
      <w:pgSz w:h="11910" w:w="16840" w:orient="landscape"/>
      <w:pgMar w:bottom="280" w:top="1100" w:left="3460" w:right="3460" w:header="751"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Unicode MS"/>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4483100</wp:posOffset>
              </wp:positionH>
              <wp:positionV relativeFrom="paragraph">
                <wp:posOffset>9969500</wp:posOffset>
              </wp:positionV>
              <wp:extent cx="379730" cy="205740"/>
              <wp:effectExtent b="0" l="0" r="0" t="0"/>
              <wp:wrapNone/>
              <wp:docPr id="5" name=""/>
              <a:graphic>
                <a:graphicData uri="http://schemas.microsoft.com/office/word/2010/wordprocessingShape">
                  <wps:wsp>
                    <wps:cNvSpPr/>
                    <wps:cNvPr id="11" name="Shape 11"/>
                    <wps:spPr>
                      <a:xfrm>
                        <a:off x="7357998" y="3681893"/>
                        <a:ext cx="370205" cy="196215"/>
                      </a:xfrm>
                      <a:custGeom>
                        <a:rect b="b" l="l" r="r" t="t"/>
                        <a:pathLst>
                          <a:path extrusionOk="0" h="196215" w="370205">
                            <a:moveTo>
                              <a:pt x="0" y="0"/>
                            </a:moveTo>
                            <a:lnTo>
                              <a:pt x="0" y="196215"/>
                            </a:lnTo>
                            <a:lnTo>
                              <a:pt x="370205" y="196215"/>
                            </a:lnTo>
                            <a:lnTo>
                              <a:pt x="37020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Arial" w:cs="Arial" w:eastAsia="Arial" w:hAnsi="Arial"/>
                              <w:b w:val="0"/>
                              <w:i w:val="0"/>
                              <w:smallCaps w:val="0"/>
                              <w:strike w:val="0"/>
                              <w:color w:val="f1f1f1"/>
                              <w:sz w:val="24"/>
                              <w:vertAlign w:val="baseline"/>
                            </w:rPr>
                            <w:t xml:space="preserve">1- PAGE 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4483100</wp:posOffset>
              </wp:positionH>
              <wp:positionV relativeFrom="paragraph">
                <wp:posOffset>9969500</wp:posOffset>
              </wp:positionV>
              <wp:extent cx="379730" cy="205740"/>
              <wp:effectExtent b="0" l="0" r="0" t="0"/>
              <wp:wrapNone/>
              <wp:docPr id="5"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379730" cy="20574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300355"/>
              <wp:effectExtent b="0" l="0" r="0" t="0"/>
              <wp:wrapNone/>
              <wp:docPr id="25" name=""/>
              <a:graphic>
                <a:graphicData uri="http://schemas.microsoft.com/office/word/2010/wordprocessingGroup">
                  <wpg:wgp>
                    <wpg:cNvGrpSpPr/>
                    <wpg:grpSpPr>
                      <a:xfrm>
                        <a:off x="4493500" y="3629175"/>
                        <a:ext cx="6099175" cy="300355"/>
                        <a:chOff x="4493500" y="3629175"/>
                        <a:chExt cx="6099200" cy="301000"/>
                      </a:xfrm>
                    </wpg:grpSpPr>
                    <wpg:grpSp>
                      <wpg:cNvGrpSpPr/>
                      <wpg:grpSpPr>
                        <a:xfrm>
                          <a:off x="4493513" y="3629188"/>
                          <a:ext cx="6099175" cy="300985"/>
                          <a:chOff x="0" y="-635"/>
                          <a:chExt cx="6099175" cy="300985"/>
                        </a:xfrm>
                      </wpg:grpSpPr>
                      <wps:wsp>
                        <wps:cNvSpPr/>
                        <wps:cNvPr id="4" name="Shape 4"/>
                        <wps:spPr>
                          <a:xfrm>
                            <a:off x="0" y="0"/>
                            <a:ext cx="6099175" cy="30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5740400" y="19050"/>
                            <a:ext cx="358140" cy="28067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635"/>
                            <a:ext cx="5741035" cy="18415"/>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5740400" y="-635"/>
                            <a:ext cx="358140" cy="2032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300355"/>
              <wp:effectExtent b="0" l="0" r="0" t="0"/>
              <wp:wrapNone/>
              <wp:docPr id="25" name="image53.png"/>
              <a:graphic>
                <a:graphicData uri="http://schemas.openxmlformats.org/drawingml/2006/picture">
                  <pic:pic>
                    <pic:nvPicPr>
                      <pic:cNvPr id="0" name="image53.png"/>
                      <pic:cNvPicPr preferRelativeResize="0"/>
                    </pic:nvPicPr>
                    <pic:blipFill>
                      <a:blip r:embed="rId2"/>
                      <a:srcRect/>
                      <a:stretch>
                        <a:fillRect/>
                      </a:stretch>
                    </pic:blipFill>
                    <pic:spPr>
                      <a:xfrm>
                        <a:off x="0" y="0"/>
                        <a:ext cx="6099175" cy="3003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17780</wp:posOffset>
          </wp:positionV>
          <wp:extent cx="700405" cy="280670"/>
          <wp:effectExtent b="0" l="0" r="0" t="0"/>
          <wp:wrapNone/>
          <wp:docPr id="117" name="image5.jpg"/>
          <a:graphic>
            <a:graphicData uri="http://schemas.openxmlformats.org/drawingml/2006/picture">
              <pic:pic>
                <pic:nvPicPr>
                  <pic:cNvPr id="0" name="image5.jpg"/>
                  <pic:cNvPicPr preferRelativeResize="0"/>
                </pic:nvPicPr>
                <pic:blipFill>
                  <a:blip r:embed="rId3"/>
                  <a:srcRect b="0" l="0" r="0" t="0"/>
                  <a:stretch>
                    <a:fillRect/>
                  </a:stretch>
                </pic:blipFill>
                <pic:spPr>
                  <a:xfrm>
                    <a:off x="0" y="0"/>
                    <a:ext cx="700405" cy="280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29845</wp:posOffset>
          </wp:positionV>
          <wp:extent cx="336550" cy="269240"/>
          <wp:effectExtent b="0" l="0" r="0" t="0"/>
          <wp:wrapNone/>
          <wp:docPr id="116" name="image9.jpg"/>
          <a:graphic>
            <a:graphicData uri="http://schemas.openxmlformats.org/drawingml/2006/picture">
              <pic:pic>
                <pic:nvPicPr>
                  <pic:cNvPr id="0" name="image9.jpg"/>
                  <pic:cNvPicPr preferRelativeResize="0"/>
                </pic:nvPicPr>
                <pic:blipFill>
                  <a:blip r:embed="rId4"/>
                  <a:srcRect b="0" l="0" r="0" t="0"/>
                  <a:stretch>
                    <a:fillRect/>
                  </a:stretch>
                </pic:blipFill>
                <pic:spPr>
                  <a:xfrm>
                    <a:off x="0" y="0"/>
                    <a:ext cx="336550" cy="269240"/>
                  </a:xfrm>
                  <a:prstGeom prst="rect"/>
                  <a:ln/>
                </pic:spPr>
              </pic:pic>
            </a:graphicData>
          </a:graphic>
        </wp:anchor>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4521200</wp:posOffset>
              </wp:positionH>
              <wp:positionV relativeFrom="paragraph">
                <wp:posOffset>9969500</wp:posOffset>
              </wp:positionV>
              <wp:extent cx="310515" cy="205740"/>
              <wp:effectExtent b="0" l="0" r="0" t="0"/>
              <wp:wrapNone/>
              <wp:docPr id="22" name=""/>
              <a:graphic>
                <a:graphicData uri="http://schemas.microsoft.com/office/word/2010/wordprocessingShape">
                  <wps:wsp>
                    <wps:cNvSpPr/>
                    <wps:cNvPr id="36" name="Shape 36"/>
                    <wps:spPr>
                      <a:xfrm>
                        <a:off x="7392605" y="3681893"/>
                        <a:ext cx="300990" cy="196215"/>
                      </a:xfrm>
                      <a:custGeom>
                        <a:rect b="b" l="l" r="r" t="t"/>
                        <a:pathLst>
                          <a:path extrusionOk="0" h="196215" w="300990">
                            <a:moveTo>
                              <a:pt x="0" y="0"/>
                            </a:moveTo>
                            <a:lnTo>
                              <a:pt x="0" y="196215"/>
                            </a:lnTo>
                            <a:lnTo>
                              <a:pt x="300990" y="196215"/>
                            </a:lnTo>
                            <a:lnTo>
                              <a:pt x="300990"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Arial" w:cs="Arial" w:eastAsia="Arial" w:hAnsi="Arial"/>
                              <w:b w:val="0"/>
                              <w:i w:val="0"/>
                              <w:smallCaps w:val="0"/>
                              <w:strike w:val="0"/>
                              <w:color w:val="f1f1f1"/>
                              <w:sz w:val="24"/>
                              <w:vertAlign w:val="baseline"/>
                            </w:rPr>
                            <w:t xml:space="preserve">E- PAGE 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4521200</wp:posOffset>
              </wp:positionH>
              <wp:positionV relativeFrom="paragraph">
                <wp:posOffset>9969500</wp:posOffset>
              </wp:positionV>
              <wp:extent cx="310515" cy="205740"/>
              <wp:effectExtent b="0" l="0" r="0" t="0"/>
              <wp:wrapNone/>
              <wp:docPr id="22" name="image49.png"/>
              <a:graphic>
                <a:graphicData uri="http://schemas.openxmlformats.org/drawingml/2006/picture">
                  <pic:pic>
                    <pic:nvPicPr>
                      <pic:cNvPr id="0" name="image49.png"/>
                      <pic:cNvPicPr preferRelativeResize="0"/>
                    </pic:nvPicPr>
                    <pic:blipFill>
                      <a:blip r:embed="rId1"/>
                      <a:srcRect/>
                      <a:stretch>
                        <a:fillRect/>
                      </a:stretch>
                    </pic:blipFill>
                    <pic:spPr>
                      <a:xfrm>
                        <a:off x="0" y="0"/>
                        <a:ext cx="310515" cy="20574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300355"/>
              <wp:effectExtent b="0" l="0" r="0" t="0"/>
              <wp:wrapNone/>
              <wp:docPr id="82" name=""/>
              <a:graphic>
                <a:graphicData uri="http://schemas.microsoft.com/office/word/2010/wordprocessingGroup">
                  <wpg:wgp>
                    <wpg:cNvGrpSpPr/>
                    <wpg:grpSpPr>
                      <a:xfrm>
                        <a:off x="4493500" y="3629800"/>
                        <a:ext cx="6099175" cy="300355"/>
                        <a:chOff x="4493500" y="3629800"/>
                        <a:chExt cx="6099200" cy="300400"/>
                      </a:xfrm>
                    </wpg:grpSpPr>
                    <wpg:grpSp>
                      <wpg:cNvGrpSpPr/>
                      <wpg:grpSpPr>
                        <a:xfrm>
                          <a:off x="4493513" y="3629823"/>
                          <a:ext cx="6099175" cy="300355"/>
                          <a:chOff x="0" y="0"/>
                          <a:chExt cx="6099175" cy="300355"/>
                        </a:xfrm>
                      </wpg:grpSpPr>
                      <wps:wsp>
                        <wps:cNvSpPr/>
                        <wps:cNvPr id="4" name="Shape 4"/>
                        <wps:spPr>
                          <a:xfrm>
                            <a:off x="0" y="0"/>
                            <a:ext cx="6099175" cy="30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4" name="Shape 144"/>
                        <wps:spPr>
                          <a:xfrm>
                            <a:off x="5740400" y="19685"/>
                            <a:ext cx="358140" cy="280670"/>
                          </a:xfrm>
                          <a:custGeom>
                            <a:rect b="b" l="l" r="r" t="t"/>
                            <a:pathLst>
                              <a:path extrusionOk="0" h="280670" w="358140">
                                <a:moveTo>
                                  <a:pt x="358140" y="0"/>
                                </a:moveTo>
                                <a:lnTo>
                                  <a:pt x="0" y="0"/>
                                </a:lnTo>
                                <a:lnTo>
                                  <a:pt x="0" y="52070"/>
                                </a:lnTo>
                                <a:lnTo>
                                  <a:pt x="0" y="227330"/>
                                </a:lnTo>
                                <a:lnTo>
                                  <a:pt x="0" y="280670"/>
                                </a:lnTo>
                                <a:lnTo>
                                  <a:pt x="358140" y="280670"/>
                                </a:lnTo>
                                <a:lnTo>
                                  <a:pt x="358140" y="227330"/>
                                </a:lnTo>
                                <a:lnTo>
                                  <a:pt x="358140" y="52070"/>
                                </a:lnTo>
                                <a:lnTo>
                                  <a:pt x="358140" y="0"/>
                                </a:lnTo>
                                <a:close/>
                              </a:path>
                            </a:pathLst>
                          </a:custGeom>
                          <a:solidFill>
                            <a:srgbClr val="234060"/>
                          </a:solidFill>
                          <a:ln>
                            <a:noFill/>
                          </a:ln>
                        </wps:spPr>
                        <wps:bodyPr anchorCtr="0" anchor="ctr" bIns="91425" lIns="91425" spcFirstLastPara="1" rIns="91425" wrap="square" tIns="91425">
                          <a:noAutofit/>
                        </wps:bodyPr>
                      </wps:wsp>
                      <wps:wsp>
                        <wps:cNvSpPr/>
                        <wps:cNvPr id="145" name="Shape 145"/>
                        <wps:spPr>
                          <a:xfrm>
                            <a:off x="0" y="0"/>
                            <a:ext cx="5741035" cy="18415"/>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a:off x="5740400" y="0"/>
                            <a:ext cx="358140" cy="2032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300355"/>
              <wp:effectExtent b="0" l="0" r="0" t="0"/>
              <wp:wrapNone/>
              <wp:docPr id="82" name="image125.png"/>
              <a:graphic>
                <a:graphicData uri="http://schemas.openxmlformats.org/drawingml/2006/picture">
                  <pic:pic>
                    <pic:nvPicPr>
                      <pic:cNvPr id="0" name="image125.png"/>
                      <pic:cNvPicPr preferRelativeResize="0"/>
                    </pic:nvPicPr>
                    <pic:blipFill>
                      <a:blip r:embed="rId2"/>
                      <a:srcRect/>
                      <a:stretch>
                        <a:fillRect/>
                      </a:stretch>
                    </pic:blipFill>
                    <pic:spPr>
                      <a:xfrm>
                        <a:off x="0" y="0"/>
                        <a:ext cx="6099175" cy="3003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17780</wp:posOffset>
          </wp:positionV>
          <wp:extent cx="700405" cy="280670"/>
          <wp:effectExtent b="0" l="0" r="0" t="0"/>
          <wp:wrapNone/>
          <wp:docPr id="106" name="image18.jpg"/>
          <a:graphic>
            <a:graphicData uri="http://schemas.openxmlformats.org/drawingml/2006/picture">
              <pic:pic>
                <pic:nvPicPr>
                  <pic:cNvPr id="0" name="image18.jpg"/>
                  <pic:cNvPicPr preferRelativeResize="0"/>
                </pic:nvPicPr>
                <pic:blipFill>
                  <a:blip r:embed="rId3"/>
                  <a:srcRect b="0" l="0" r="0" t="0"/>
                  <a:stretch>
                    <a:fillRect/>
                  </a:stretch>
                </pic:blipFill>
                <pic:spPr>
                  <a:xfrm>
                    <a:off x="0" y="0"/>
                    <a:ext cx="700405" cy="280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29210</wp:posOffset>
          </wp:positionV>
          <wp:extent cx="337185" cy="269240"/>
          <wp:effectExtent b="0" l="0" r="0" t="0"/>
          <wp:wrapNone/>
          <wp:docPr id="107" name="image22.jpg"/>
          <a:graphic>
            <a:graphicData uri="http://schemas.openxmlformats.org/drawingml/2006/picture">
              <pic:pic>
                <pic:nvPicPr>
                  <pic:cNvPr id="0" name="image22.jpg"/>
                  <pic:cNvPicPr preferRelativeResize="0"/>
                </pic:nvPicPr>
                <pic:blipFill>
                  <a:blip r:embed="rId4"/>
                  <a:srcRect b="0" l="0" r="0" t="0"/>
                  <a:stretch>
                    <a:fillRect/>
                  </a:stretch>
                </pic:blipFill>
                <pic:spPr>
                  <a:xfrm>
                    <a:off x="0" y="0"/>
                    <a:ext cx="337185" cy="2692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4470400</wp:posOffset>
              </wp:positionH>
              <wp:positionV relativeFrom="paragraph">
                <wp:posOffset>9969500</wp:posOffset>
              </wp:positionV>
              <wp:extent cx="396240" cy="205740"/>
              <wp:effectExtent b="0" l="0" r="0" t="0"/>
              <wp:wrapNone/>
              <wp:docPr id="74" name=""/>
              <a:graphic>
                <a:graphicData uri="http://schemas.microsoft.com/office/word/2010/wordprocessingShape">
                  <wps:wsp>
                    <wps:cNvSpPr/>
                    <wps:cNvPr id="133" name="Shape 133"/>
                    <wps:spPr>
                      <a:xfrm>
                        <a:off x="7349743" y="3681893"/>
                        <a:ext cx="386715" cy="196215"/>
                      </a:xfrm>
                      <a:custGeom>
                        <a:rect b="b" l="l" r="r" t="t"/>
                        <a:pathLst>
                          <a:path extrusionOk="0" h="196215" w="386715">
                            <a:moveTo>
                              <a:pt x="0" y="0"/>
                            </a:moveTo>
                            <a:lnTo>
                              <a:pt x="0" y="196215"/>
                            </a:lnTo>
                            <a:lnTo>
                              <a:pt x="386715" y="196215"/>
                            </a:lnTo>
                            <a:lnTo>
                              <a:pt x="3867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Arial" w:cs="Arial" w:eastAsia="Arial" w:hAnsi="Arial"/>
                              <w:b w:val="0"/>
                              <w:i w:val="0"/>
                              <w:smallCaps w:val="0"/>
                              <w:strike w:val="0"/>
                              <w:color w:val="f1f1f1"/>
                              <w:sz w:val="24"/>
                              <w:vertAlign w:val="baseline"/>
                            </w:rPr>
                            <w:t xml:space="preserve">E- PAGE 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4470400</wp:posOffset>
              </wp:positionH>
              <wp:positionV relativeFrom="paragraph">
                <wp:posOffset>9969500</wp:posOffset>
              </wp:positionV>
              <wp:extent cx="396240" cy="205740"/>
              <wp:effectExtent b="0" l="0" r="0" t="0"/>
              <wp:wrapNone/>
              <wp:docPr id="74" name="image117.png"/>
              <a:graphic>
                <a:graphicData uri="http://schemas.openxmlformats.org/drawingml/2006/picture">
                  <pic:pic>
                    <pic:nvPicPr>
                      <pic:cNvPr id="0" name="image117.png"/>
                      <pic:cNvPicPr preferRelativeResize="0"/>
                    </pic:nvPicPr>
                    <pic:blipFill>
                      <a:blip r:embed="rId1"/>
                      <a:srcRect/>
                      <a:stretch>
                        <a:fillRect/>
                      </a:stretch>
                    </pic:blipFill>
                    <pic:spPr>
                      <a:xfrm>
                        <a:off x="0" y="0"/>
                        <a:ext cx="396240" cy="20574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300355"/>
              <wp:effectExtent b="0" l="0" r="0" t="0"/>
              <wp:wrapNone/>
              <wp:docPr id="63" name=""/>
              <a:graphic>
                <a:graphicData uri="http://schemas.microsoft.com/office/word/2010/wordprocessingGroup">
                  <wpg:wgp>
                    <wpg:cNvGrpSpPr/>
                    <wpg:grpSpPr>
                      <a:xfrm>
                        <a:off x="4493500" y="3629800"/>
                        <a:ext cx="6099175" cy="300355"/>
                        <a:chOff x="4493500" y="3629800"/>
                        <a:chExt cx="6099200" cy="300400"/>
                      </a:xfrm>
                    </wpg:grpSpPr>
                    <wpg:grpSp>
                      <wpg:cNvGrpSpPr/>
                      <wpg:grpSpPr>
                        <a:xfrm>
                          <a:off x="4493513" y="3629823"/>
                          <a:ext cx="6099175" cy="300355"/>
                          <a:chOff x="0" y="0"/>
                          <a:chExt cx="6099175" cy="300355"/>
                        </a:xfrm>
                      </wpg:grpSpPr>
                      <wps:wsp>
                        <wps:cNvSpPr/>
                        <wps:cNvPr id="4" name="Shape 4"/>
                        <wps:spPr>
                          <a:xfrm>
                            <a:off x="0" y="0"/>
                            <a:ext cx="6099175" cy="30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5740400" y="19685"/>
                            <a:ext cx="358140" cy="280670"/>
                          </a:xfrm>
                          <a:custGeom>
                            <a:rect b="b" l="l" r="r" t="t"/>
                            <a:pathLst>
                              <a:path extrusionOk="0" h="280670" w="358140">
                                <a:moveTo>
                                  <a:pt x="358140" y="0"/>
                                </a:moveTo>
                                <a:lnTo>
                                  <a:pt x="0" y="0"/>
                                </a:lnTo>
                                <a:lnTo>
                                  <a:pt x="0" y="52070"/>
                                </a:lnTo>
                                <a:lnTo>
                                  <a:pt x="0" y="227330"/>
                                </a:lnTo>
                                <a:lnTo>
                                  <a:pt x="0" y="280670"/>
                                </a:lnTo>
                                <a:lnTo>
                                  <a:pt x="358140" y="280670"/>
                                </a:lnTo>
                                <a:lnTo>
                                  <a:pt x="358140" y="227330"/>
                                </a:lnTo>
                                <a:lnTo>
                                  <a:pt x="358140" y="52070"/>
                                </a:lnTo>
                                <a:lnTo>
                                  <a:pt x="358140" y="0"/>
                                </a:lnTo>
                                <a:close/>
                              </a:path>
                            </a:pathLst>
                          </a:custGeom>
                          <a:solidFill>
                            <a:srgbClr val="234060"/>
                          </a:solidFill>
                          <a:ln>
                            <a:noFill/>
                          </a:ln>
                        </wps:spPr>
                        <wps:bodyPr anchorCtr="0" anchor="ctr" bIns="91425" lIns="91425" spcFirstLastPara="1" rIns="91425" wrap="square" tIns="91425">
                          <a:noAutofit/>
                        </wps:bodyPr>
                      </wps:wsp>
                      <wps:wsp>
                        <wps:cNvSpPr/>
                        <wps:cNvPr id="111" name="Shape 111"/>
                        <wps:spPr>
                          <a:xfrm>
                            <a:off x="0" y="0"/>
                            <a:ext cx="5741035" cy="18415"/>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5740400" y="0"/>
                            <a:ext cx="358140" cy="2032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300355"/>
              <wp:effectExtent b="0" l="0" r="0" t="0"/>
              <wp:wrapNone/>
              <wp:docPr id="63" name="image93.png"/>
              <a:graphic>
                <a:graphicData uri="http://schemas.openxmlformats.org/drawingml/2006/picture">
                  <pic:pic>
                    <pic:nvPicPr>
                      <pic:cNvPr id="0" name="image93.png"/>
                      <pic:cNvPicPr preferRelativeResize="0"/>
                    </pic:nvPicPr>
                    <pic:blipFill>
                      <a:blip r:embed="rId2"/>
                      <a:srcRect/>
                      <a:stretch>
                        <a:fillRect/>
                      </a:stretch>
                    </pic:blipFill>
                    <pic:spPr>
                      <a:xfrm>
                        <a:off x="0" y="0"/>
                        <a:ext cx="6099175" cy="3003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17780</wp:posOffset>
          </wp:positionV>
          <wp:extent cx="700405" cy="280670"/>
          <wp:effectExtent b="0" l="0" r="0" t="0"/>
          <wp:wrapNone/>
          <wp:docPr id="108" name="image18.jpg"/>
          <a:graphic>
            <a:graphicData uri="http://schemas.openxmlformats.org/drawingml/2006/picture">
              <pic:pic>
                <pic:nvPicPr>
                  <pic:cNvPr id="0" name="image18.jpg"/>
                  <pic:cNvPicPr preferRelativeResize="0"/>
                </pic:nvPicPr>
                <pic:blipFill>
                  <a:blip r:embed="rId3"/>
                  <a:srcRect b="0" l="0" r="0" t="0"/>
                  <a:stretch>
                    <a:fillRect/>
                  </a:stretch>
                </pic:blipFill>
                <pic:spPr>
                  <a:xfrm>
                    <a:off x="0" y="0"/>
                    <a:ext cx="700405" cy="280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29210</wp:posOffset>
          </wp:positionV>
          <wp:extent cx="337185" cy="269240"/>
          <wp:effectExtent b="0" l="0" r="0" t="0"/>
          <wp:wrapNone/>
          <wp:docPr id="109" name="image22.jpg"/>
          <a:graphic>
            <a:graphicData uri="http://schemas.openxmlformats.org/drawingml/2006/picture">
              <pic:pic>
                <pic:nvPicPr>
                  <pic:cNvPr id="0" name="image22.jpg"/>
                  <pic:cNvPicPr preferRelativeResize="0"/>
                </pic:nvPicPr>
                <pic:blipFill>
                  <a:blip r:embed="rId4"/>
                  <a:srcRect b="0" l="0" r="0" t="0"/>
                  <a:stretch>
                    <a:fillRect/>
                  </a:stretch>
                </pic:blipFill>
                <pic:spPr>
                  <a:xfrm>
                    <a:off x="0" y="0"/>
                    <a:ext cx="337185" cy="269240"/>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4470400</wp:posOffset>
              </wp:positionH>
              <wp:positionV relativeFrom="paragraph">
                <wp:posOffset>9969500</wp:posOffset>
              </wp:positionV>
              <wp:extent cx="396240" cy="205740"/>
              <wp:effectExtent b="0" l="0" r="0" t="0"/>
              <wp:wrapNone/>
              <wp:docPr id="48" name=""/>
              <a:graphic>
                <a:graphicData uri="http://schemas.microsoft.com/office/word/2010/wordprocessingShape">
                  <wps:wsp>
                    <wps:cNvSpPr/>
                    <wps:cNvPr id="86" name="Shape 86"/>
                    <wps:spPr>
                      <a:xfrm>
                        <a:off x="7349743" y="3681893"/>
                        <a:ext cx="386715" cy="196215"/>
                      </a:xfrm>
                      <a:custGeom>
                        <a:rect b="b" l="l" r="r" t="t"/>
                        <a:pathLst>
                          <a:path extrusionOk="0" h="196215" w="386715">
                            <a:moveTo>
                              <a:pt x="0" y="0"/>
                            </a:moveTo>
                            <a:lnTo>
                              <a:pt x="0" y="196215"/>
                            </a:lnTo>
                            <a:lnTo>
                              <a:pt x="386715" y="196215"/>
                            </a:lnTo>
                            <a:lnTo>
                              <a:pt x="3867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Arial" w:cs="Arial" w:eastAsia="Arial" w:hAnsi="Arial"/>
                              <w:b w:val="0"/>
                              <w:i w:val="0"/>
                              <w:smallCaps w:val="0"/>
                              <w:strike w:val="0"/>
                              <w:color w:val="f1f1f1"/>
                              <w:sz w:val="24"/>
                              <w:shd w:fill="234060"/>
                              <w:vertAlign w:val="baseline"/>
                            </w:rPr>
                            <w:t xml:space="preserve">E- PAGE 12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4470400</wp:posOffset>
              </wp:positionH>
              <wp:positionV relativeFrom="paragraph">
                <wp:posOffset>9969500</wp:posOffset>
              </wp:positionV>
              <wp:extent cx="396240" cy="205740"/>
              <wp:effectExtent b="0" l="0" r="0" t="0"/>
              <wp:wrapNone/>
              <wp:docPr id="48" name="image76.png"/>
              <a:graphic>
                <a:graphicData uri="http://schemas.openxmlformats.org/drawingml/2006/picture">
                  <pic:pic>
                    <pic:nvPicPr>
                      <pic:cNvPr id="0" name="image76.png"/>
                      <pic:cNvPicPr preferRelativeResize="0"/>
                    </pic:nvPicPr>
                    <pic:blipFill>
                      <a:blip r:embed="rId1"/>
                      <a:srcRect/>
                      <a:stretch>
                        <a:fillRect/>
                      </a:stretch>
                    </pic:blipFill>
                    <pic:spPr>
                      <a:xfrm>
                        <a:off x="0" y="0"/>
                        <a:ext cx="396240" cy="20574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299085"/>
              <wp:effectExtent b="0" l="0" r="0" t="0"/>
              <wp:wrapNone/>
              <wp:docPr id="32" name=""/>
              <a:graphic>
                <a:graphicData uri="http://schemas.microsoft.com/office/word/2010/wordprocessingGroup">
                  <wpg:wgp>
                    <wpg:cNvGrpSpPr/>
                    <wpg:grpSpPr>
                      <a:xfrm>
                        <a:off x="4493500" y="3630450"/>
                        <a:ext cx="6099175" cy="299085"/>
                        <a:chOff x="4493500" y="3630450"/>
                        <a:chExt cx="6099200" cy="299100"/>
                      </a:xfrm>
                    </wpg:grpSpPr>
                    <wpg:grpSp>
                      <wpg:cNvGrpSpPr/>
                      <wpg:grpSpPr>
                        <a:xfrm>
                          <a:off x="4493513" y="3630458"/>
                          <a:ext cx="6099175" cy="299075"/>
                          <a:chOff x="0" y="0"/>
                          <a:chExt cx="6099175" cy="299075"/>
                        </a:xfrm>
                      </wpg:grpSpPr>
                      <wps:wsp>
                        <wps:cNvSpPr/>
                        <wps:cNvPr id="4" name="Shape 4"/>
                        <wps:spPr>
                          <a:xfrm>
                            <a:off x="0" y="0"/>
                            <a:ext cx="6099175" cy="29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5740400" y="19685"/>
                            <a:ext cx="358140" cy="5207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0" y="0"/>
                            <a:ext cx="5741035" cy="18415"/>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5740400" y="0"/>
                            <a:ext cx="358140" cy="2032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299085"/>
              <wp:effectExtent b="0" l="0" r="0" t="0"/>
              <wp:wrapNone/>
              <wp:docPr id="32" name="image60.png"/>
              <a:graphic>
                <a:graphicData uri="http://schemas.openxmlformats.org/drawingml/2006/picture">
                  <pic:pic>
                    <pic:nvPicPr>
                      <pic:cNvPr id="0" name="image60.png"/>
                      <pic:cNvPicPr preferRelativeResize="0"/>
                    </pic:nvPicPr>
                    <pic:blipFill>
                      <a:blip r:embed="rId2"/>
                      <a:srcRect/>
                      <a:stretch>
                        <a:fillRect/>
                      </a:stretch>
                    </pic:blipFill>
                    <pic:spPr>
                      <a:xfrm>
                        <a:off x="0" y="0"/>
                        <a:ext cx="6099175" cy="29908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4470400</wp:posOffset>
              </wp:positionH>
              <wp:positionV relativeFrom="paragraph">
                <wp:posOffset>10160000</wp:posOffset>
              </wp:positionV>
              <wp:extent cx="367665" cy="62864"/>
              <wp:effectExtent b="0" l="0" r="0" t="0"/>
              <wp:wrapNone/>
              <wp:docPr id="53" name=""/>
              <a:graphic>
                <a:graphicData uri="http://schemas.microsoft.com/office/word/2010/wordprocessingShape">
                  <wps:wsp>
                    <wps:cNvSpPr/>
                    <wps:cNvPr id="95" name="Shape 95"/>
                    <wps:spPr>
                      <a:xfrm>
                        <a:off x="7364030" y="3753331"/>
                        <a:ext cx="358140" cy="53339"/>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4470400</wp:posOffset>
              </wp:positionH>
              <wp:positionV relativeFrom="paragraph">
                <wp:posOffset>10160000</wp:posOffset>
              </wp:positionV>
              <wp:extent cx="367665" cy="62864"/>
              <wp:effectExtent b="0" l="0" r="0" t="0"/>
              <wp:wrapNone/>
              <wp:docPr id="53" name="image82.png"/>
              <a:graphic>
                <a:graphicData uri="http://schemas.openxmlformats.org/drawingml/2006/picture">
                  <pic:pic>
                    <pic:nvPicPr>
                      <pic:cNvPr id="0" name="image82.png"/>
                      <pic:cNvPicPr preferRelativeResize="0"/>
                    </pic:nvPicPr>
                    <pic:blipFill>
                      <a:blip r:embed="rId3"/>
                      <a:srcRect/>
                      <a:stretch>
                        <a:fillRect/>
                      </a:stretch>
                    </pic:blipFill>
                    <pic:spPr>
                      <a:xfrm>
                        <a:off x="0" y="0"/>
                        <a:ext cx="367665" cy="6286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17780</wp:posOffset>
          </wp:positionV>
          <wp:extent cx="700405" cy="280670"/>
          <wp:effectExtent b="0" l="0" r="0" t="0"/>
          <wp:wrapNone/>
          <wp:docPr id="110" name="image18.jpg"/>
          <a:graphic>
            <a:graphicData uri="http://schemas.openxmlformats.org/drawingml/2006/picture">
              <pic:pic>
                <pic:nvPicPr>
                  <pic:cNvPr id="0" name="image18.jpg"/>
                  <pic:cNvPicPr preferRelativeResize="0"/>
                </pic:nvPicPr>
                <pic:blipFill>
                  <a:blip r:embed="rId4"/>
                  <a:srcRect b="0" l="0" r="0" t="0"/>
                  <a:stretch>
                    <a:fillRect/>
                  </a:stretch>
                </pic:blipFill>
                <pic:spPr>
                  <a:xfrm>
                    <a:off x="0" y="0"/>
                    <a:ext cx="700405" cy="280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29210</wp:posOffset>
          </wp:positionV>
          <wp:extent cx="337185" cy="269240"/>
          <wp:effectExtent b="0" l="0" r="0" t="0"/>
          <wp:wrapNone/>
          <wp:docPr id="112" name="image22.jpg"/>
          <a:graphic>
            <a:graphicData uri="http://schemas.openxmlformats.org/drawingml/2006/picture">
              <pic:pic>
                <pic:nvPicPr>
                  <pic:cNvPr id="0" name="image22.jpg"/>
                  <pic:cNvPicPr preferRelativeResize="0"/>
                </pic:nvPicPr>
                <pic:blipFill>
                  <a:blip r:embed="rId5"/>
                  <a:srcRect b="0" l="0" r="0" t="0"/>
                  <a:stretch>
                    <a:fillRect/>
                  </a:stretch>
                </pic:blipFill>
                <pic:spPr>
                  <a:xfrm>
                    <a:off x="0" y="0"/>
                    <a:ext cx="337185" cy="269240"/>
                  </a:xfrm>
                  <a:prstGeom prst="rect"/>
                  <a:ln/>
                </pic:spPr>
              </pic:pic>
            </a:graphicData>
          </a:graphic>
        </wp:anchor>
      </w:drawing>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4521200</wp:posOffset>
              </wp:positionH>
              <wp:positionV relativeFrom="paragraph">
                <wp:posOffset>9969500</wp:posOffset>
              </wp:positionV>
              <wp:extent cx="294005" cy="205740"/>
              <wp:effectExtent b="0" l="0" r="0" t="0"/>
              <wp:wrapNone/>
              <wp:docPr id="1" name=""/>
              <a:graphic>
                <a:graphicData uri="http://schemas.microsoft.com/office/word/2010/wordprocessingShape">
                  <wps:wsp>
                    <wps:cNvSpPr/>
                    <wps:cNvPr id="2" name="Shape 2"/>
                    <wps:spPr>
                      <a:xfrm>
                        <a:off x="7400860" y="3681893"/>
                        <a:ext cx="284480" cy="196215"/>
                      </a:xfrm>
                      <a:custGeom>
                        <a:rect b="b" l="l" r="r" t="t"/>
                        <a:pathLst>
                          <a:path extrusionOk="0" h="196215" w="284480">
                            <a:moveTo>
                              <a:pt x="0" y="0"/>
                            </a:moveTo>
                            <a:lnTo>
                              <a:pt x="0" y="196215"/>
                            </a:lnTo>
                            <a:lnTo>
                              <a:pt x="284480" y="196215"/>
                            </a:lnTo>
                            <a:lnTo>
                              <a:pt x="284480"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Arial" w:cs="Arial" w:eastAsia="Arial" w:hAnsi="Arial"/>
                              <w:b w:val="0"/>
                              <w:i w:val="0"/>
                              <w:smallCaps w:val="0"/>
                              <w:strike w:val="0"/>
                              <w:color w:val="f1f1f1"/>
                              <w:sz w:val="24"/>
                              <w:vertAlign w:val="baseline"/>
                            </w:rPr>
                            <w:t xml:space="preserve">1- PAGE 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4521200</wp:posOffset>
              </wp:positionH>
              <wp:positionV relativeFrom="paragraph">
                <wp:posOffset>9969500</wp:posOffset>
              </wp:positionV>
              <wp:extent cx="294005" cy="205740"/>
              <wp:effectExtent b="0" l="0" r="0" t="0"/>
              <wp:wrapNone/>
              <wp:docPr id="1"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294005" cy="20574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300355"/>
              <wp:effectExtent b="0" l="0" r="0" t="0"/>
              <wp:wrapNone/>
              <wp:docPr id="4" name=""/>
              <a:graphic>
                <a:graphicData uri="http://schemas.microsoft.com/office/word/2010/wordprocessingGroup">
                  <wpg:wgp>
                    <wpg:cNvGrpSpPr/>
                    <wpg:grpSpPr>
                      <a:xfrm>
                        <a:off x="4493500" y="3629175"/>
                        <a:ext cx="6099175" cy="300355"/>
                        <a:chOff x="4493500" y="3629175"/>
                        <a:chExt cx="6099200" cy="301000"/>
                      </a:xfrm>
                    </wpg:grpSpPr>
                    <wpg:grpSp>
                      <wpg:cNvGrpSpPr/>
                      <wpg:grpSpPr>
                        <a:xfrm>
                          <a:off x="4493513" y="3629188"/>
                          <a:ext cx="6099175" cy="300985"/>
                          <a:chOff x="0" y="-635"/>
                          <a:chExt cx="6099175" cy="300985"/>
                        </a:xfrm>
                      </wpg:grpSpPr>
                      <wps:wsp>
                        <wps:cNvSpPr/>
                        <wps:cNvPr id="4" name="Shape 4"/>
                        <wps:spPr>
                          <a:xfrm>
                            <a:off x="0" y="0"/>
                            <a:ext cx="6099175" cy="30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740400" y="19050"/>
                            <a:ext cx="358140" cy="28067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635"/>
                            <a:ext cx="5741035" cy="18415"/>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740400" y="-635"/>
                            <a:ext cx="358140" cy="20320"/>
                          </a:xfrm>
                          <a:prstGeom prst="rect">
                            <a:avLst/>
                          </a:prstGeom>
                          <a:solidFill>
                            <a:srgbClr val="234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-1257299</wp:posOffset>
              </wp:positionH>
              <wp:positionV relativeFrom="paragraph">
                <wp:posOffset>9918700</wp:posOffset>
              </wp:positionV>
              <wp:extent cx="6099175" cy="300355"/>
              <wp:effectExtent b="0" l="0" r="0" t="0"/>
              <wp:wrapNone/>
              <wp:docPr id="4" name="image30.png"/>
              <a:graphic>
                <a:graphicData uri="http://schemas.openxmlformats.org/drawingml/2006/picture">
                  <pic:pic>
                    <pic:nvPicPr>
                      <pic:cNvPr id="0" name="image30.png"/>
                      <pic:cNvPicPr preferRelativeResize="0"/>
                    </pic:nvPicPr>
                    <pic:blipFill>
                      <a:blip r:embed="rId2"/>
                      <a:srcRect/>
                      <a:stretch>
                        <a:fillRect/>
                      </a:stretch>
                    </pic:blipFill>
                    <pic:spPr>
                      <a:xfrm>
                        <a:off x="0" y="0"/>
                        <a:ext cx="6099175" cy="3003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17780</wp:posOffset>
          </wp:positionV>
          <wp:extent cx="700405" cy="280670"/>
          <wp:effectExtent b="0" l="0" r="0" t="0"/>
          <wp:wrapNone/>
          <wp:docPr id="113" name="image5.jpg"/>
          <a:graphic>
            <a:graphicData uri="http://schemas.openxmlformats.org/drawingml/2006/picture">
              <pic:pic>
                <pic:nvPicPr>
                  <pic:cNvPr id="0" name="image5.jpg"/>
                  <pic:cNvPicPr preferRelativeResize="0"/>
                </pic:nvPicPr>
                <pic:blipFill>
                  <a:blip r:embed="rId3"/>
                  <a:srcRect b="0" l="0" r="0" t="0"/>
                  <a:stretch>
                    <a:fillRect/>
                  </a:stretch>
                </pic:blipFill>
                <pic:spPr>
                  <a:xfrm>
                    <a:off x="0" y="0"/>
                    <a:ext cx="700405" cy="280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29845</wp:posOffset>
          </wp:positionV>
          <wp:extent cx="336550" cy="269240"/>
          <wp:effectExtent b="0" l="0" r="0" t="0"/>
          <wp:wrapNone/>
          <wp:docPr id="114" name="image9.jpg"/>
          <a:graphic>
            <a:graphicData uri="http://schemas.openxmlformats.org/drawingml/2006/picture">
              <pic:pic>
                <pic:nvPicPr>
                  <pic:cNvPr id="0" name="image9.jpg"/>
                  <pic:cNvPicPr preferRelativeResize="0"/>
                </pic:nvPicPr>
                <pic:blipFill>
                  <a:blip r:embed="rId4"/>
                  <a:srcRect b="0" l="0" r="0" t="0"/>
                  <a:stretch>
                    <a:fillRect/>
                  </a:stretch>
                </pic:blipFill>
                <pic:spPr>
                  <a:xfrm>
                    <a:off x="0" y="0"/>
                    <a:ext cx="336550" cy="2692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page">
            <wp:posOffset>649270</wp:posOffset>
          </wp:positionH>
          <wp:positionV relativeFrom="page">
            <wp:posOffset>504590</wp:posOffset>
          </wp:positionV>
          <wp:extent cx="762819" cy="157773"/>
          <wp:effectExtent b="0" l="0" r="0" t="0"/>
          <wp:wrapNone/>
          <wp:docPr id="121" name="image51.png"/>
          <a:graphic>
            <a:graphicData uri="http://schemas.openxmlformats.org/drawingml/2006/picture">
              <pic:pic>
                <pic:nvPicPr>
                  <pic:cNvPr id="0" name="image51.png"/>
                  <pic:cNvPicPr preferRelativeResize="0"/>
                </pic:nvPicPr>
                <pic:blipFill>
                  <a:blip r:embed="rId1"/>
                  <a:srcRect b="0" l="0" r="0" t="0"/>
                  <a:stretch>
                    <a:fillRect/>
                  </a:stretch>
                </pic:blipFill>
                <pic:spPr>
                  <a:xfrm>
                    <a:off x="0" y="0"/>
                    <a:ext cx="762819" cy="157773"/>
                  </a:xfrm>
                  <a:prstGeom prst="rect"/>
                  <a:ln/>
                </pic:spPr>
              </pic:pic>
            </a:graphicData>
          </a:graphic>
        </wp:anchor>
      </w:drawing>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12750610</wp:posOffset>
              </wp:positionH>
              <wp:positionV relativeFrom="page">
                <wp:posOffset>459168</wp:posOffset>
              </wp:positionV>
              <wp:extent cx="1571625" cy="260984"/>
              <wp:effectExtent b="0" l="0" r="0" t="0"/>
              <wp:wrapNone/>
              <wp:docPr id="30" name=""/>
              <a:graphic>
                <a:graphicData uri="http://schemas.microsoft.com/office/word/2010/wordprocessingShape">
                  <wps:wsp>
                    <wps:cNvSpPr/>
                    <wps:cNvPr id="48" name="Shape 48"/>
                    <wps:spPr>
                      <a:xfrm>
                        <a:off x="4564950" y="3654271"/>
                        <a:ext cx="1562100" cy="251459"/>
                      </a:xfrm>
                      <a:custGeom>
                        <a:rect b="b" l="l" r="r" t="t"/>
                        <a:pathLst>
                          <a:path extrusionOk="0" h="251459" w="1562100">
                            <a:moveTo>
                              <a:pt x="0" y="0"/>
                            </a:moveTo>
                            <a:lnTo>
                              <a:pt x="0" y="251459"/>
                            </a:lnTo>
                            <a:lnTo>
                              <a:pt x="1562100" y="251459"/>
                            </a:lnTo>
                            <a:lnTo>
                              <a:pt x="1562100" y="0"/>
                            </a:lnTo>
                            <a:close/>
                          </a:path>
                        </a:pathLst>
                      </a:custGeom>
                      <a:solidFill>
                        <a:srgbClr val="FFFFFF"/>
                      </a:solidFill>
                      <a:ln>
                        <a:noFill/>
                      </a:ln>
                    </wps:spPr>
                    <wps:txbx>
                      <w:txbxContent>
                        <w:p w:rsidR="00000000" w:rsidDel="00000000" w:rsidP="00000000" w:rsidRDefault="00000000" w:rsidRPr="00000000">
                          <w:pPr>
                            <w:spacing w:after="0" w:before="0" w:line="182.99999713897705"/>
                            <w:ind w:left="0" w:right="22.000000476837158"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t xml:space="preserve">Final Report on 'Perspective Plan for</w:t>
                          </w:r>
                        </w:p>
                        <w:p w:rsidR="00000000" w:rsidDel="00000000" w:rsidP="00000000" w:rsidRDefault="00000000" w:rsidRPr="00000000">
                          <w:pPr>
                            <w:spacing w:after="0" w:before="0" w:line="195"/>
                            <w:ind w:left="0" w:right="17.999999523162842"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overall AKIC region’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12750610</wp:posOffset>
              </wp:positionH>
              <wp:positionV relativeFrom="page">
                <wp:posOffset>459168</wp:posOffset>
              </wp:positionV>
              <wp:extent cx="1571625" cy="260984"/>
              <wp:effectExtent b="0" l="0" r="0" t="0"/>
              <wp:wrapNone/>
              <wp:docPr id="30" name="image58.png"/>
              <a:graphic>
                <a:graphicData uri="http://schemas.openxmlformats.org/drawingml/2006/picture">
                  <pic:pic>
                    <pic:nvPicPr>
                      <pic:cNvPr id="0" name="image58.png"/>
                      <pic:cNvPicPr preferRelativeResize="0"/>
                    </pic:nvPicPr>
                    <pic:blipFill>
                      <a:blip r:embed="rId2"/>
                      <a:srcRect/>
                      <a:stretch>
                        <a:fillRect/>
                      </a:stretch>
                    </pic:blipFill>
                    <pic:spPr>
                      <a:xfrm>
                        <a:off x="0" y="0"/>
                        <a:ext cx="1571625" cy="260984"/>
                      </a:xfrm>
                      <a:prstGeom prst="rect"/>
                      <a:ln/>
                    </pic:spPr>
                  </pic:pic>
                </a:graphicData>
              </a:graphic>
            </wp:anchor>
          </w:drawing>
        </mc:Fallback>
      </mc:AlternateContent>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page">
            <wp:posOffset>832150</wp:posOffset>
          </wp:positionH>
          <wp:positionV relativeFrom="page">
            <wp:posOffset>504590</wp:posOffset>
          </wp:positionV>
          <wp:extent cx="762819" cy="157773"/>
          <wp:effectExtent b="0" l="0" r="0" t="0"/>
          <wp:wrapNone/>
          <wp:docPr id="12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62819" cy="157773"/>
                  </a:xfrm>
                  <a:prstGeom prst="rect"/>
                  <a:ln/>
                </pic:spPr>
              </pic:pic>
            </a:graphicData>
          </a:graphic>
        </wp:anchor>
      </w:drawing>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56" name=""/>
              <a:graphic>
                <a:graphicData uri="http://schemas.microsoft.com/office/word/2010/wordprocessingShape">
                  <wps:wsp>
                    <wps:cNvSpPr/>
                    <wps:cNvPr id="99" name="Shape 99"/>
                    <wps:spPr>
                      <a:xfrm>
                        <a:off x="2292057" y="3776952"/>
                        <a:ext cx="6107887" cy="6096"/>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56" name="image85.png"/>
              <a:graphic>
                <a:graphicData uri="http://schemas.openxmlformats.org/drawingml/2006/picture">
                  <pic:pic>
                    <pic:nvPicPr>
                      <pic:cNvPr id="0" name="image85.png"/>
                      <pic:cNvPicPr preferRelativeResize="0"/>
                    </pic:nvPicPr>
                    <pic:blipFill>
                      <a:blip r:embed="rId2"/>
                      <a:srcRect/>
                      <a:stretch>
                        <a:fillRect/>
                      </a:stretch>
                    </pic:blipFill>
                    <pic:spPr>
                      <a:xfrm>
                        <a:off x="0" y="0"/>
                        <a:ext cx="6107887"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52" name=""/>
              <a:graphic>
                <a:graphicData uri="http://schemas.microsoft.com/office/word/2010/wordprocessingShape">
                  <wps:wsp>
                    <wps:cNvSpPr/>
                    <wps:cNvPr id="94" name="Shape 94"/>
                    <wps:spPr>
                      <a:xfrm>
                        <a:off x="4564950" y="3654271"/>
                        <a:ext cx="1562100" cy="251459"/>
                      </a:xfrm>
                      <a:custGeom>
                        <a:rect b="b" l="l" r="r" t="t"/>
                        <a:pathLst>
                          <a:path extrusionOk="0" h="251459" w="1562100">
                            <a:moveTo>
                              <a:pt x="0" y="0"/>
                            </a:moveTo>
                            <a:lnTo>
                              <a:pt x="0" y="251459"/>
                            </a:lnTo>
                            <a:lnTo>
                              <a:pt x="1562100" y="251459"/>
                            </a:lnTo>
                            <a:lnTo>
                              <a:pt x="1562100" y="0"/>
                            </a:lnTo>
                            <a:close/>
                          </a:path>
                        </a:pathLst>
                      </a:custGeom>
                      <a:solidFill>
                        <a:srgbClr val="FFFFFF"/>
                      </a:solidFill>
                      <a:ln>
                        <a:noFill/>
                      </a:ln>
                    </wps:spPr>
                    <wps:txbx>
                      <w:txbxContent>
                        <w:p w:rsidR="00000000" w:rsidDel="00000000" w:rsidP="00000000" w:rsidRDefault="00000000" w:rsidRPr="00000000">
                          <w:pPr>
                            <w:spacing w:after="0" w:before="0" w:line="182.99999713897705"/>
                            <w:ind w:left="0" w:right="22.000000476837158"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t xml:space="preserve">Final Report on 'Perspective Plan for</w:t>
                          </w:r>
                        </w:p>
                        <w:p w:rsidR="00000000" w:rsidDel="00000000" w:rsidP="00000000" w:rsidRDefault="00000000" w:rsidRPr="00000000">
                          <w:pPr>
                            <w:spacing w:after="0" w:before="0" w:line="195"/>
                            <w:ind w:left="0" w:right="17.999999523162842"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overall AKIC region’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52" name="image81.png"/>
              <a:graphic>
                <a:graphicData uri="http://schemas.openxmlformats.org/drawingml/2006/picture">
                  <pic:pic>
                    <pic:nvPicPr>
                      <pic:cNvPr id="0" name="image81.png"/>
                      <pic:cNvPicPr preferRelativeResize="0"/>
                    </pic:nvPicPr>
                    <pic:blipFill>
                      <a:blip r:embed="rId3"/>
                      <a:srcRect/>
                      <a:stretch>
                        <a:fillRect/>
                      </a:stretch>
                    </pic:blipFill>
                    <pic:spPr>
                      <a:xfrm>
                        <a:off x="0" y="0"/>
                        <a:ext cx="1571625" cy="260984"/>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page">
            <wp:posOffset>832150</wp:posOffset>
          </wp:positionH>
          <wp:positionV relativeFrom="page">
            <wp:posOffset>504590</wp:posOffset>
          </wp:positionV>
          <wp:extent cx="762819" cy="157773"/>
          <wp:effectExtent b="0" l="0" r="0" t="0"/>
          <wp:wrapNone/>
          <wp:docPr id="128" name="image51.png"/>
          <a:graphic>
            <a:graphicData uri="http://schemas.openxmlformats.org/drawingml/2006/picture">
              <pic:pic>
                <pic:nvPicPr>
                  <pic:cNvPr id="0" name="image51.png"/>
                  <pic:cNvPicPr preferRelativeResize="0"/>
                </pic:nvPicPr>
                <pic:blipFill>
                  <a:blip r:embed="rId1"/>
                  <a:srcRect b="0" l="0" r="0" t="0"/>
                  <a:stretch>
                    <a:fillRect/>
                  </a:stretch>
                </pic:blipFill>
                <pic:spPr>
                  <a:xfrm>
                    <a:off x="0" y="0"/>
                    <a:ext cx="762819" cy="157773"/>
                  </a:xfrm>
                  <a:prstGeom prst="rect"/>
                  <a:ln/>
                </pic:spPr>
              </pic:pic>
            </a:graphicData>
          </a:graphic>
        </wp:anchor>
      </w:drawing>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633" cy="12700"/>
              <wp:effectExtent b="0" l="0" r="0" t="0"/>
              <wp:wrapNone/>
              <wp:docPr id="73" name=""/>
              <a:graphic>
                <a:graphicData uri="http://schemas.microsoft.com/office/word/2010/wordprocessingShape">
                  <wps:wsp>
                    <wps:cNvSpPr/>
                    <wps:cNvPr id="132" name="Shape 132"/>
                    <wps:spPr>
                      <a:xfrm>
                        <a:off x="2292184" y="3776952"/>
                        <a:ext cx="6107633" cy="6096"/>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633" cy="12700"/>
              <wp:effectExtent b="0" l="0" r="0" t="0"/>
              <wp:wrapNone/>
              <wp:docPr id="73" name="image116.png"/>
              <a:graphic>
                <a:graphicData uri="http://schemas.openxmlformats.org/drawingml/2006/picture">
                  <pic:pic>
                    <pic:nvPicPr>
                      <pic:cNvPr id="0" name="image116.png"/>
                      <pic:cNvPicPr preferRelativeResize="0"/>
                    </pic:nvPicPr>
                    <pic:blipFill>
                      <a:blip r:embed="rId2"/>
                      <a:srcRect/>
                      <a:stretch>
                        <a:fillRect/>
                      </a:stretch>
                    </pic:blipFill>
                    <pic:spPr>
                      <a:xfrm>
                        <a:off x="0" y="0"/>
                        <a:ext cx="6107633"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5369243</wp:posOffset>
              </wp:positionH>
              <wp:positionV relativeFrom="page">
                <wp:posOffset>459168</wp:posOffset>
              </wp:positionV>
              <wp:extent cx="1571625" cy="260984"/>
              <wp:effectExtent b="0" l="0" r="0" t="0"/>
              <wp:wrapNone/>
              <wp:docPr id="40" name=""/>
              <a:graphic>
                <a:graphicData uri="http://schemas.microsoft.com/office/word/2010/wordprocessingShape">
                  <wps:wsp>
                    <wps:cNvSpPr/>
                    <wps:cNvPr id="67" name="Shape 67"/>
                    <wps:spPr>
                      <a:xfrm>
                        <a:off x="4564950" y="3654271"/>
                        <a:ext cx="1562100" cy="251459"/>
                      </a:xfrm>
                      <a:custGeom>
                        <a:rect b="b" l="l" r="r" t="t"/>
                        <a:pathLst>
                          <a:path extrusionOk="0" h="251459" w="1562100">
                            <a:moveTo>
                              <a:pt x="0" y="0"/>
                            </a:moveTo>
                            <a:lnTo>
                              <a:pt x="0" y="251459"/>
                            </a:lnTo>
                            <a:lnTo>
                              <a:pt x="1562100" y="251459"/>
                            </a:lnTo>
                            <a:lnTo>
                              <a:pt x="1562100" y="0"/>
                            </a:lnTo>
                            <a:close/>
                          </a:path>
                        </a:pathLst>
                      </a:custGeom>
                      <a:solidFill>
                        <a:srgbClr val="FFFFFF"/>
                      </a:solidFill>
                      <a:ln>
                        <a:noFill/>
                      </a:ln>
                    </wps:spPr>
                    <wps:txbx>
                      <w:txbxContent>
                        <w:p w:rsidR="00000000" w:rsidDel="00000000" w:rsidP="00000000" w:rsidRDefault="00000000" w:rsidRPr="00000000">
                          <w:pPr>
                            <w:spacing w:after="0" w:before="0" w:line="182.99999713897705"/>
                            <w:ind w:left="0" w:right="22.000000476837158"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t xml:space="preserve">Final Report on 'Perspective Plan for</w:t>
                          </w:r>
                        </w:p>
                        <w:p w:rsidR="00000000" w:rsidDel="00000000" w:rsidP="00000000" w:rsidRDefault="00000000" w:rsidRPr="00000000">
                          <w:pPr>
                            <w:spacing w:after="0" w:before="0" w:line="195"/>
                            <w:ind w:left="0" w:right="17.999999523162842"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overall AKIC region’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5369243</wp:posOffset>
              </wp:positionH>
              <wp:positionV relativeFrom="page">
                <wp:posOffset>459168</wp:posOffset>
              </wp:positionV>
              <wp:extent cx="1571625" cy="260984"/>
              <wp:effectExtent b="0" l="0" r="0" t="0"/>
              <wp:wrapNone/>
              <wp:docPr id="40" name="image68.png"/>
              <a:graphic>
                <a:graphicData uri="http://schemas.openxmlformats.org/drawingml/2006/picture">
                  <pic:pic>
                    <pic:nvPicPr>
                      <pic:cNvPr id="0" name="image68.png"/>
                      <pic:cNvPicPr preferRelativeResize="0"/>
                    </pic:nvPicPr>
                    <pic:blipFill>
                      <a:blip r:embed="rId3"/>
                      <a:srcRect/>
                      <a:stretch>
                        <a:fillRect/>
                      </a:stretch>
                    </pic:blipFill>
                    <pic:spPr>
                      <a:xfrm>
                        <a:off x="0" y="0"/>
                        <a:ext cx="1571625" cy="260984"/>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page">
            <wp:posOffset>832150</wp:posOffset>
          </wp:positionH>
          <wp:positionV relativeFrom="page">
            <wp:posOffset>504590</wp:posOffset>
          </wp:positionV>
          <wp:extent cx="762819" cy="157773"/>
          <wp:effectExtent b="0" l="0" r="0" t="0"/>
          <wp:wrapNone/>
          <wp:docPr id="8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62819" cy="157773"/>
                  </a:xfrm>
                  <a:prstGeom prst="rect"/>
                  <a:ln/>
                </pic:spPr>
              </pic:pic>
            </a:graphicData>
          </a:graphic>
        </wp:anchor>
      </w:drawing>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8" name=""/>
              <a:graphic>
                <a:graphicData uri="http://schemas.microsoft.com/office/word/2010/wordprocessingShape">
                  <wps:wsp>
                    <wps:cNvSpPr/>
                    <wps:cNvPr id="14" name="Shape 14"/>
                    <wps:spPr>
                      <a:xfrm>
                        <a:off x="2292057" y="3776952"/>
                        <a:ext cx="6107887" cy="6096"/>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8" name="image34.png"/>
              <a:graphic>
                <a:graphicData uri="http://schemas.openxmlformats.org/drawingml/2006/picture">
                  <pic:pic>
                    <pic:nvPicPr>
                      <pic:cNvPr id="0" name="image34.png"/>
                      <pic:cNvPicPr preferRelativeResize="0"/>
                    </pic:nvPicPr>
                    <pic:blipFill>
                      <a:blip r:embed="rId2"/>
                      <a:srcRect/>
                      <a:stretch>
                        <a:fillRect/>
                      </a:stretch>
                    </pic:blipFill>
                    <pic:spPr>
                      <a:xfrm>
                        <a:off x="0" y="0"/>
                        <a:ext cx="6107887"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78" name=""/>
              <a:graphic>
                <a:graphicData uri="http://schemas.microsoft.com/office/word/2010/wordprocessingShape">
                  <wps:wsp>
                    <wps:cNvSpPr/>
                    <wps:cNvPr id="138" name="Shape 138"/>
                    <wps:spPr>
                      <a:xfrm>
                        <a:off x="4564950" y="3654271"/>
                        <a:ext cx="1562100" cy="251459"/>
                      </a:xfrm>
                      <a:custGeom>
                        <a:rect b="b" l="l" r="r" t="t"/>
                        <a:pathLst>
                          <a:path extrusionOk="0" h="251459" w="1562100">
                            <a:moveTo>
                              <a:pt x="0" y="0"/>
                            </a:moveTo>
                            <a:lnTo>
                              <a:pt x="0" y="251459"/>
                            </a:lnTo>
                            <a:lnTo>
                              <a:pt x="1562100" y="251459"/>
                            </a:lnTo>
                            <a:lnTo>
                              <a:pt x="1562100" y="0"/>
                            </a:lnTo>
                            <a:close/>
                          </a:path>
                        </a:pathLst>
                      </a:custGeom>
                      <a:solidFill>
                        <a:srgbClr val="FFFFFF"/>
                      </a:solidFill>
                      <a:ln>
                        <a:noFill/>
                      </a:ln>
                    </wps:spPr>
                    <wps:txbx>
                      <w:txbxContent>
                        <w:p w:rsidR="00000000" w:rsidDel="00000000" w:rsidP="00000000" w:rsidRDefault="00000000" w:rsidRPr="00000000">
                          <w:pPr>
                            <w:spacing w:after="0" w:before="0" w:line="182.99999713897705"/>
                            <w:ind w:left="0" w:right="22.000000476837158"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t xml:space="preserve">Final Report on 'Perspective Plan for</w:t>
                          </w:r>
                        </w:p>
                        <w:p w:rsidR="00000000" w:rsidDel="00000000" w:rsidP="00000000" w:rsidRDefault="00000000" w:rsidRPr="00000000">
                          <w:pPr>
                            <w:spacing w:after="0" w:before="0" w:line="195"/>
                            <w:ind w:left="0" w:right="17.999999523162842"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overall AKIC region’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78" name="image121.png"/>
              <a:graphic>
                <a:graphicData uri="http://schemas.openxmlformats.org/drawingml/2006/picture">
                  <pic:pic>
                    <pic:nvPicPr>
                      <pic:cNvPr id="0" name="image121.png"/>
                      <pic:cNvPicPr preferRelativeResize="0"/>
                    </pic:nvPicPr>
                    <pic:blipFill>
                      <a:blip r:embed="rId3"/>
                      <a:srcRect/>
                      <a:stretch>
                        <a:fillRect/>
                      </a:stretch>
                    </pic:blipFill>
                    <pic:spPr>
                      <a:xfrm>
                        <a:off x="0" y="0"/>
                        <a:ext cx="1571625" cy="260984"/>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page">
            <wp:posOffset>832150</wp:posOffset>
          </wp:positionH>
          <wp:positionV relativeFrom="page">
            <wp:posOffset>504590</wp:posOffset>
          </wp:positionV>
          <wp:extent cx="762819" cy="157773"/>
          <wp:effectExtent b="0" l="0" r="0" t="0"/>
          <wp:wrapNone/>
          <wp:docPr id="122"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62819" cy="157773"/>
                  </a:xfrm>
                  <a:prstGeom prst="rect"/>
                  <a:ln/>
                </pic:spPr>
              </pic:pic>
            </a:graphicData>
          </a:graphic>
        </wp:anchor>
      </w:drawing>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27" name=""/>
              <a:graphic>
                <a:graphicData uri="http://schemas.microsoft.com/office/word/2010/wordprocessingShape">
                  <wps:wsp>
                    <wps:cNvSpPr/>
                    <wps:cNvPr id="45" name="Shape 45"/>
                    <wps:spPr>
                      <a:xfrm>
                        <a:off x="2292057" y="3776952"/>
                        <a:ext cx="6107887" cy="6096"/>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27" name="image55.png"/>
              <a:graphic>
                <a:graphicData uri="http://schemas.openxmlformats.org/drawingml/2006/picture">
                  <pic:pic>
                    <pic:nvPicPr>
                      <pic:cNvPr id="0" name="image55.png"/>
                      <pic:cNvPicPr preferRelativeResize="0"/>
                    </pic:nvPicPr>
                    <pic:blipFill>
                      <a:blip r:embed="rId2"/>
                      <a:srcRect/>
                      <a:stretch>
                        <a:fillRect/>
                      </a:stretch>
                    </pic:blipFill>
                    <pic:spPr>
                      <a:xfrm>
                        <a:off x="0" y="0"/>
                        <a:ext cx="6107887"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38" name=""/>
              <a:graphic>
                <a:graphicData uri="http://schemas.microsoft.com/office/word/2010/wordprocessingShape">
                  <wps:wsp>
                    <wps:cNvSpPr/>
                    <wps:cNvPr id="65" name="Shape 65"/>
                    <wps:spPr>
                      <a:xfrm>
                        <a:off x="4564950" y="3654271"/>
                        <a:ext cx="1562100" cy="251459"/>
                      </a:xfrm>
                      <a:custGeom>
                        <a:rect b="b" l="l" r="r" t="t"/>
                        <a:pathLst>
                          <a:path extrusionOk="0" h="251459" w="1562100">
                            <a:moveTo>
                              <a:pt x="0" y="0"/>
                            </a:moveTo>
                            <a:lnTo>
                              <a:pt x="0" y="251459"/>
                            </a:lnTo>
                            <a:lnTo>
                              <a:pt x="1562100" y="251459"/>
                            </a:lnTo>
                            <a:lnTo>
                              <a:pt x="1562100" y="0"/>
                            </a:lnTo>
                            <a:close/>
                          </a:path>
                        </a:pathLst>
                      </a:custGeom>
                      <a:solidFill>
                        <a:srgbClr val="FFFFFF"/>
                      </a:solidFill>
                      <a:ln>
                        <a:noFill/>
                      </a:ln>
                    </wps:spPr>
                    <wps:txbx>
                      <w:txbxContent>
                        <w:p w:rsidR="00000000" w:rsidDel="00000000" w:rsidP="00000000" w:rsidRDefault="00000000" w:rsidRPr="00000000">
                          <w:pPr>
                            <w:spacing w:after="0" w:before="0" w:line="182.99999713897705"/>
                            <w:ind w:left="0" w:right="22.000000476837158"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t xml:space="preserve">Final Report on 'Perspective Plan for</w:t>
                          </w:r>
                        </w:p>
                        <w:p w:rsidR="00000000" w:rsidDel="00000000" w:rsidP="00000000" w:rsidRDefault="00000000" w:rsidRPr="00000000">
                          <w:pPr>
                            <w:spacing w:after="0" w:before="0" w:line="195"/>
                            <w:ind w:left="0" w:right="17.999999523162842"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overall AKIC region’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38" name="image66.png"/>
              <a:graphic>
                <a:graphicData uri="http://schemas.openxmlformats.org/drawingml/2006/picture">
                  <pic:pic>
                    <pic:nvPicPr>
                      <pic:cNvPr id="0" name="image66.png"/>
                      <pic:cNvPicPr preferRelativeResize="0"/>
                    </pic:nvPicPr>
                    <pic:blipFill>
                      <a:blip r:embed="rId3"/>
                      <a:srcRect/>
                      <a:stretch>
                        <a:fillRect/>
                      </a:stretch>
                    </pic:blipFill>
                    <pic:spPr>
                      <a:xfrm>
                        <a:off x="0" y="0"/>
                        <a:ext cx="1571625" cy="260984"/>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page">
            <wp:posOffset>832150</wp:posOffset>
          </wp:positionH>
          <wp:positionV relativeFrom="page">
            <wp:posOffset>504590</wp:posOffset>
          </wp:positionV>
          <wp:extent cx="762819" cy="157773"/>
          <wp:effectExtent b="0" l="0" r="0" t="0"/>
          <wp:wrapNone/>
          <wp:docPr id="105"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62819" cy="157773"/>
                  </a:xfrm>
                  <a:prstGeom prst="rect"/>
                  <a:ln/>
                </pic:spPr>
              </pic:pic>
            </a:graphicData>
          </a:graphic>
        </wp:anchor>
      </w:drawing>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3" name=""/>
              <a:graphic>
                <a:graphicData uri="http://schemas.microsoft.com/office/word/2010/wordprocessingShape">
                  <wps:wsp>
                    <wps:cNvSpPr/>
                    <wps:cNvPr id="6" name="Shape 6"/>
                    <wps:spPr>
                      <a:xfrm>
                        <a:off x="2292057" y="3776952"/>
                        <a:ext cx="6107887" cy="6096"/>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3" name="image29.png"/>
              <a:graphic>
                <a:graphicData uri="http://schemas.openxmlformats.org/drawingml/2006/picture">
                  <pic:pic>
                    <pic:nvPicPr>
                      <pic:cNvPr id="0" name="image29.png"/>
                      <pic:cNvPicPr preferRelativeResize="0"/>
                    </pic:nvPicPr>
                    <pic:blipFill>
                      <a:blip r:embed="rId2"/>
                      <a:srcRect/>
                      <a:stretch>
                        <a:fillRect/>
                      </a:stretch>
                    </pic:blipFill>
                    <pic:spPr>
                      <a:xfrm>
                        <a:off x="0" y="0"/>
                        <a:ext cx="6107887"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18" name=""/>
              <a:graphic>
                <a:graphicData uri="http://schemas.microsoft.com/office/word/2010/wordprocessingShape">
                  <wps:wsp>
                    <wps:cNvSpPr/>
                    <wps:cNvPr id="32" name="Shape 32"/>
                    <wps:spPr>
                      <a:xfrm>
                        <a:off x="4564950" y="3654271"/>
                        <a:ext cx="1562100" cy="251459"/>
                      </a:xfrm>
                      <a:custGeom>
                        <a:rect b="b" l="l" r="r" t="t"/>
                        <a:pathLst>
                          <a:path extrusionOk="0" h="251459" w="1562100">
                            <a:moveTo>
                              <a:pt x="0" y="0"/>
                            </a:moveTo>
                            <a:lnTo>
                              <a:pt x="0" y="251459"/>
                            </a:lnTo>
                            <a:lnTo>
                              <a:pt x="1562100" y="251459"/>
                            </a:lnTo>
                            <a:lnTo>
                              <a:pt x="1562100" y="0"/>
                            </a:lnTo>
                            <a:close/>
                          </a:path>
                        </a:pathLst>
                      </a:custGeom>
                      <a:solidFill>
                        <a:srgbClr val="FFFFFF"/>
                      </a:solidFill>
                      <a:ln>
                        <a:noFill/>
                      </a:ln>
                    </wps:spPr>
                    <wps:txbx>
                      <w:txbxContent>
                        <w:p w:rsidR="00000000" w:rsidDel="00000000" w:rsidP="00000000" w:rsidRDefault="00000000" w:rsidRPr="00000000">
                          <w:pPr>
                            <w:spacing w:after="0" w:before="0" w:line="182.99999713897705"/>
                            <w:ind w:left="0" w:right="22.000000476837158"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t xml:space="preserve">Final Report on 'Perspective Plan for</w:t>
                          </w:r>
                        </w:p>
                        <w:p w:rsidR="00000000" w:rsidDel="00000000" w:rsidP="00000000" w:rsidRDefault="00000000" w:rsidRPr="00000000">
                          <w:pPr>
                            <w:spacing w:after="0" w:before="0" w:line="195"/>
                            <w:ind w:left="0" w:right="17.999999523162842"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overall AKIC region’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18" name="image45.png"/>
              <a:graphic>
                <a:graphicData uri="http://schemas.openxmlformats.org/drawingml/2006/picture">
                  <pic:pic>
                    <pic:nvPicPr>
                      <pic:cNvPr id="0" name="image45.png"/>
                      <pic:cNvPicPr preferRelativeResize="0"/>
                    </pic:nvPicPr>
                    <pic:blipFill>
                      <a:blip r:embed="rId3"/>
                      <a:srcRect/>
                      <a:stretch>
                        <a:fillRect/>
                      </a:stretch>
                    </pic:blipFill>
                    <pic:spPr>
                      <a:xfrm>
                        <a:off x="0" y="0"/>
                        <a:ext cx="1571625" cy="260984"/>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page">
            <wp:posOffset>832150</wp:posOffset>
          </wp:positionH>
          <wp:positionV relativeFrom="page">
            <wp:posOffset>504590</wp:posOffset>
          </wp:positionV>
          <wp:extent cx="762819" cy="157773"/>
          <wp:effectExtent b="0" l="0" r="0" t="0"/>
          <wp:wrapNone/>
          <wp:docPr id="126"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62819" cy="157773"/>
                  </a:xfrm>
                  <a:prstGeom prst="rect"/>
                  <a:ln/>
                </pic:spPr>
              </pic:pic>
            </a:graphicData>
          </a:graphic>
        </wp:anchor>
      </w:drawing>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70" name=""/>
              <a:graphic>
                <a:graphicData uri="http://schemas.microsoft.com/office/word/2010/wordprocessingShape">
                  <wps:wsp>
                    <wps:cNvSpPr/>
                    <wps:cNvPr id="127" name="Shape 127"/>
                    <wps:spPr>
                      <a:xfrm>
                        <a:off x="2292057" y="3776952"/>
                        <a:ext cx="6107887" cy="6096"/>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70" name="image113.png"/>
              <a:graphic>
                <a:graphicData uri="http://schemas.openxmlformats.org/drawingml/2006/picture">
                  <pic:pic>
                    <pic:nvPicPr>
                      <pic:cNvPr id="0" name="image113.png"/>
                      <pic:cNvPicPr preferRelativeResize="0"/>
                    </pic:nvPicPr>
                    <pic:blipFill>
                      <a:blip r:embed="rId2"/>
                      <a:srcRect/>
                      <a:stretch>
                        <a:fillRect/>
                      </a:stretch>
                    </pic:blipFill>
                    <pic:spPr>
                      <a:xfrm>
                        <a:off x="0" y="0"/>
                        <a:ext cx="6107887"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15" name=""/>
              <a:graphic>
                <a:graphicData uri="http://schemas.microsoft.com/office/word/2010/wordprocessingShape">
                  <wps:wsp>
                    <wps:cNvSpPr/>
                    <wps:cNvPr id="27" name="Shape 27"/>
                    <wps:spPr>
                      <a:xfrm>
                        <a:off x="4564950" y="3654271"/>
                        <a:ext cx="1562100" cy="251459"/>
                      </a:xfrm>
                      <a:custGeom>
                        <a:rect b="b" l="l" r="r" t="t"/>
                        <a:pathLst>
                          <a:path extrusionOk="0" h="251459" w="1562100">
                            <a:moveTo>
                              <a:pt x="0" y="0"/>
                            </a:moveTo>
                            <a:lnTo>
                              <a:pt x="0" y="251459"/>
                            </a:lnTo>
                            <a:lnTo>
                              <a:pt x="1562100" y="251459"/>
                            </a:lnTo>
                            <a:lnTo>
                              <a:pt x="1562100" y="0"/>
                            </a:lnTo>
                            <a:close/>
                          </a:path>
                        </a:pathLst>
                      </a:custGeom>
                      <a:solidFill>
                        <a:srgbClr val="FFFFFF"/>
                      </a:solidFill>
                      <a:ln>
                        <a:noFill/>
                      </a:ln>
                    </wps:spPr>
                    <wps:txbx>
                      <w:txbxContent>
                        <w:p w:rsidR="00000000" w:rsidDel="00000000" w:rsidP="00000000" w:rsidRDefault="00000000" w:rsidRPr="00000000">
                          <w:pPr>
                            <w:spacing w:after="0" w:before="0" w:line="182.99999713897705"/>
                            <w:ind w:left="0" w:right="22.000000476837158"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t xml:space="preserve">Final Report on 'Perspective Plan for</w:t>
                          </w:r>
                        </w:p>
                        <w:p w:rsidR="00000000" w:rsidDel="00000000" w:rsidP="00000000" w:rsidRDefault="00000000" w:rsidRPr="00000000">
                          <w:pPr>
                            <w:spacing w:after="0" w:before="0" w:line="195"/>
                            <w:ind w:left="0" w:right="17.999999523162842"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overall AKIC region’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15" name="image42.png"/>
              <a:graphic>
                <a:graphicData uri="http://schemas.openxmlformats.org/drawingml/2006/picture">
                  <pic:pic>
                    <pic:nvPicPr>
                      <pic:cNvPr id="0" name="image42.png"/>
                      <pic:cNvPicPr preferRelativeResize="0"/>
                    </pic:nvPicPr>
                    <pic:blipFill>
                      <a:blip r:embed="rId3"/>
                      <a:srcRect/>
                      <a:stretch>
                        <a:fillRect/>
                      </a:stretch>
                    </pic:blipFill>
                    <pic:spPr>
                      <a:xfrm>
                        <a:off x="0" y="0"/>
                        <a:ext cx="1571625" cy="260984"/>
                      </a:xfrm>
                      <a:prstGeom prst="rect"/>
                      <a:ln/>
                    </pic:spPr>
                  </pic:pic>
                </a:graphicData>
              </a:graphic>
            </wp:anchor>
          </w:drawing>
        </mc:Fallback>
      </mc:AlternateConten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page">
            <wp:posOffset>832150</wp:posOffset>
          </wp:positionH>
          <wp:positionV relativeFrom="page">
            <wp:posOffset>504590</wp:posOffset>
          </wp:positionV>
          <wp:extent cx="762819" cy="157773"/>
          <wp:effectExtent b="0" l="0" r="0" t="0"/>
          <wp:wrapNone/>
          <wp:docPr id="120"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62819" cy="157773"/>
                  </a:xfrm>
                  <a:prstGeom prst="rect"/>
                  <a:ln/>
                </pic:spPr>
              </pic:pic>
            </a:graphicData>
          </a:graphic>
        </wp:anchor>
      </w:drawing>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71" name=""/>
              <a:graphic>
                <a:graphicData uri="http://schemas.microsoft.com/office/word/2010/wordprocessingShape">
                  <wps:wsp>
                    <wps:cNvSpPr/>
                    <wps:cNvPr id="128" name="Shape 128"/>
                    <wps:spPr>
                      <a:xfrm>
                        <a:off x="2292057" y="3776952"/>
                        <a:ext cx="6107887" cy="6096"/>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71" name="image114.png"/>
              <a:graphic>
                <a:graphicData uri="http://schemas.openxmlformats.org/drawingml/2006/picture">
                  <pic:pic>
                    <pic:nvPicPr>
                      <pic:cNvPr id="0" name="image114.png"/>
                      <pic:cNvPicPr preferRelativeResize="0"/>
                    </pic:nvPicPr>
                    <pic:blipFill>
                      <a:blip r:embed="rId2"/>
                      <a:srcRect/>
                      <a:stretch>
                        <a:fillRect/>
                      </a:stretch>
                    </pic:blipFill>
                    <pic:spPr>
                      <a:xfrm>
                        <a:off x="0" y="0"/>
                        <a:ext cx="6107887"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81" name=""/>
              <a:graphic>
                <a:graphicData uri="http://schemas.microsoft.com/office/word/2010/wordprocessingShape">
                  <wps:wsp>
                    <wps:cNvSpPr/>
                    <wps:cNvPr id="142" name="Shape 142"/>
                    <wps:spPr>
                      <a:xfrm>
                        <a:off x="4564950" y="3654271"/>
                        <a:ext cx="1562100" cy="251459"/>
                      </a:xfrm>
                      <a:custGeom>
                        <a:rect b="b" l="l" r="r" t="t"/>
                        <a:pathLst>
                          <a:path extrusionOk="0" h="251459" w="1562100">
                            <a:moveTo>
                              <a:pt x="0" y="0"/>
                            </a:moveTo>
                            <a:lnTo>
                              <a:pt x="0" y="251459"/>
                            </a:lnTo>
                            <a:lnTo>
                              <a:pt x="1562100" y="251459"/>
                            </a:lnTo>
                            <a:lnTo>
                              <a:pt x="1562100" y="0"/>
                            </a:lnTo>
                            <a:close/>
                          </a:path>
                        </a:pathLst>
                      </a:custGeom>
                      <a:solidFill>
                        <a:srgbClr val="FFFFFF"/>
                      </a:solidFill>
                      <a:ln>
                        <a:noFill/>
                      </a:ln>
                    </wps:spPr>
                    <wps:txbx>
                      <w:txbxContent>
                        <w:p w:rsidR="00000000" w:rsidDel="00000000" w:rsidP="00000000" w:rsidRDefault="00000000" w:rsidRPr="00000000">
                          <w:pPr>
                            <w:spacing w:after="0" w:before="0" w:line="182.99999713897705"/>
                            <w:ind w:left="0" w:right="22.000000476837158"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t xml:space="preserve">Final Report on 'Perspective Plan for</w:t>
                          </w:r>
                        </w:p>
                        <w:p w:rsidR="00000000" w:rsidDel="00000000" w:rsidP="00000000" w:rsidRDefault="00000000" w:rsidRPr="00000000">
                          <w:pPr>
                            <w:spacing w:after="0" w:before="0" w:line="195"/>
                            <w:ind w:left="0" w:right="17.999999523162842"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overall AKIC region’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81" name="image124.png"/>
              <a:graphic>
                <a:graphicData uri="http://schemas.openxmlformats.org/drawingml/2006/picture">
                  <pic:pic>
                    <pic:nvPicPr>
                      <pic:cNvPr id="0" name="image124.png"/>
                      <pic:cNvPicPr preferRelativeResize="0"/>
                    </pic:nvPicPr>
                    <pic:blipFill>
                      <a:blip r:embed="rId3"/>
                      <a:srcRect/>
                      <a:stretch>
                        <a:fillRect/>
                      </a:stretch>
                    </pic:blipFill>
                    <pic:spPr>
                      <a:xfrm>
                        <a:off x="0" y="0"/>
                        <a:ext cx="1571625" cy="260984"/>
                      </a:xfrm>
                      <a:prstGeom prst="rect"/>
                      <a:ln/>
                    </pic:spPr>
                  </pic:pic>
                </a:graphicData>
              </a:graphic>
            </wp:anchor>
          </w:drawing>
        </mc:Fallback>
      </mc:AlternateConten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page">
            <wp:posOffset>832150</wp:posOffset>
          </wp:positionH>
          <wp:positionV relativeFrom="page">
            <wp:posOffset>504590</wp:posOffset>
          </wp:positionV>
          <wp:extent cx="762819" cy="157773"/>
          <wp:effectExtent b="0" l="0" r="0" t="0"/>
          <wp:wrapNone/>
          <wp:docPr id="12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62819" cy="157773"/>
                  </a:xfrm>
                  <a:prstGeom prst="rect"/>
                  <a:ln/>
                </pic:spPr>
              </pic:pic>
            </a:graphicData>
          </a:graphic>
        </wp:anchor>
      </w:drawing>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23" name=""/>
              <a:graphic>
                <a:graphicData uri="http://schemas.microsoft.com/office/word/2010/wordprocessingShape">
                  <wps:wsp>
                    <wps:cNvSpPr/>
                    <wps:cNvPr id="37" name="Shape 37"/>
                    <wps:spPr>
                      <a:xfrm>
                        <a:off x="2292057" y="3776952"/>
                        <a:ext cx="6107887" cy="6096"/>
                      </a:xfrm>
                      <a:prstGeom prst="rect">
                        <a:avLst/>
                      </a:prstGeom>
                      <a:solidFill>
                        <a:srgbClr val="94B3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814120</wp:posOffset>
              </wp:positionH>
              <wp:positionV relativeFrom="page">
                <wp:posOffset>699261</wp:posOffset>
              </wp:positionV>
              <wp:extent cx="6107887" cy="12700"/>
              <wp:effectExtent b="0" l="0" r="0" t="0"/>
              <wp:wrapNone/>
              <wp:docPr id="23" name="image50.png"/>
              <a:graphic>
                <a:graphicData uri="http://schemas.openxmlformats.org/drawingml/2006/picture">
                  <pic:pic>
                    <pic:nvPicPr>
                      <pic:cNvPr id="0" name="image50.png"/>
                      <pic:cNvPicPr preferRelativeResize="0"/>
                    </pic:nvPicPr>
                    <pic:blipFill>
                      <a:blip r:embed="rId2"/>
                      <a:srcRect/>
                      <a:stretch>
                        <a:fillRect/>
                      </a:stretch>
                    </pic:blipFill>
                    <pic:spPr>
                      <a:xfrm>
                        <a:off x="0" y="0"/>
                        <a:ext cx="6107887"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1"/>
        <w:szCs w:val="21"/>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58" name=""/>
              <a:graphic>
                <a:graphicData uri="http://schemas.microsoft.com/office/word/2010/wordprocessingShape">
                  <wps:wsp>
                    <wps:cNvSpPr/>
                    <wps:cNvPr id="101" name="Shape 101"/>
                    <wps:spPr>
                      <a:xfrm>
                        <a:off x="4564950" y="3654271"/>
                        <a:ext cx="1562100" cy="251459"/>
                      </a:xfrm>
                      <a:custGeom>
                        <a:rect b="b" l="l" r="r" t="t"/>
                        <a:pathLst>
                          <a:path extrusionOk="0" h="251459" w="1562100">
                            <a:moveTo>
                              <a:pt x="0" y="0"/>
                            </a:moveTo>
                            <a:lnTo>
                              <a:pt x="0" y="251459"/>
                            </a:lnTo>
                            <a:lnTo>
                              <a:pt x="1562100" y="251459"/>
                            </a:lnTo>
                            <a:lnTo>
                              <a:pt x="1562100" y="0"/>
                            </a:lnTo>
                            <a:close/>
                          </a:path>
                        </a:pathLst>
                      </a:custGeom>
                      <a:solidFill>
                        <a:srgbClr val="FFFFFF"/>
                      </a:solidFill>
                      <a:ln>
                        <a:noFill/>
                      </a:ln>
                    </wps:spPr>
                    <wps:txbx>
                      <w:txbxContent>
                        <w:p w:rsidR="00000000" w:rsidDel="00000000" w:rsidP="00000000" w:rsidRDefault="00000000" w:rsidRPr="00000000">
                          <w:pPr>
                            <w:spacing w:after="0" w:before="0" w:line="182.99999713897705"/>
                            <w:ind w:left="0" w:right="22.000000476837158"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t xml:space="preserve">Final Report on 'Perspective Plan for</w:t>
                          </w:r>
                        </w:p>
                        <w:p w:rsidR="00000000" w:rsidDel="00000000" w:rsidP="00000000" w:rsidRDefault="00000000" w:rsidRPr="00000000">
                          <w:pPr>
                            <w:spacing w:after="0" w:before="0" w:line="195"/>
                            <w:ind w:left="0" w:right="17.999999523162842" w:firstLine="0"/>
                            <w:jc w:val="righ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overall AKIC region’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5369624</wp:posOffset>
              </wp:positionH>
              <wp:positionV relativeFrom="page">
                <wp:posOffset>459168</wp:posOffset>
              </wp:positionV>
              <wp:extent cx="1571625" cy="260984"/>
              <wp:effectExtent b="0" l="0" r="0" t="0"/>
              <wp:wrapNone/>
              <wp:docPr id="58" name="image87.png"/>
              <a:graphic>
                <a:graphicData uri="http://schemas.openxmlformats.org/drawingml/2006/picture">
                  <pic:pic>
                    <pic:nvPicPr>
                      <pic:cNvPr id="0" name="image87.png"/>
                      <pic:cNvPicPr preferRelativeResize="0"/>
                    </pic:nvPicPr>
                    <pic:blipFill>
                      <a:blip r:embed="rId3"/>
                      <a:srcRect/>
                      <a:stretch>
                        <a:fillRect/>
                      </a:stretch>
                    </pic:blipFill>
                    <pic:spPr>
                      <a:xfrm>
                        <a:off x="0" y="0"/>
                        <a:ext cx="1571625" cy="26098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936" w:hanging="360"/>
      </w:pPr>
      <w:rPr>
        <w:rFonts w:ascii="Noto Sans Symbols" w:cs="Noto Sans Symbols" w:eastAsia="Noto Sans Symbols" w:hAnsi="Noto Sans Symbols"/>
        <w:b w:val="0"/>
        <w:i w:val="0"/>
        <w:sz w:val="20"/>
        <w:szCs w:val="20"/>
      </w:rPr>
    </w:lvl>
    <w:lvl w:ilvl="1">
      <w:start w:val="0"/>
      <w:numFmt w:val="bullet"/>
      <w:lvlText w:val="•"/>
      <w:lvlJc w:val="left"/>
      <w:pPr>
        <w:ind w:left="1850" w:hanging="360"/>
      </w:pPr>
      <w:rPr/>
    </w:lvl>
    <w:lvl w:ilvl="2">
      <w:start w:val="0"/>
      <w:numFmt w:val="bullet"/>
      <w:lvlText w:val="•"/>
      <w:lvlJc w:val="left"/>
      <w:pPr>
        <w:ind w:left="2761" w:hanging="360"/>
      </w:pPr>
      <w:rPr/>
    </w:lvl>
    <w:lvl w:ilvl="3">
      <w:start w:val="0"/>
      <w:numFmt w:val="bullet"/>
      <w:lvlText w:val="•"/>
      <w:lvlJc w:val="left"/>
      <w:pPr>
        <w:ind w:left="3671" w:hanging="360"/>
      </w:pPr>
      <w:rPr/>
    </w:lvl>
    <w:lvl w:ilvl="4">
      <w:start w:val="0"/>
      <w:numFmt w:val="bullet"/>
      <w:lvlText w:val="•"/>
      <w:lvlJc w:val="left"/>
      <w:pPr>
        <w:ind w:left="4582" w:hanging="360"/>
      </w:pPr>
      <w:rPr/>
    </w:lvl>
    <w:lvl w:ilvl="5">
      <w:start w:val="0"/>
      <w:numFmt w:val="bullet"/>
      <w:lvlText w:val="•"/>
      <w:lvlJc w:val="left"/>
      <w:pPr>
        <w:ind w:left="5493" w:hanging="360"/>
      </w:pPr>
      <w:rPr/>
    </w:lvl>
    <w:lvl w:ilvl="6">
      <w:start w:val="0"/>
      <w:numFmt w:val="bullet"/>
      <w:lvlText w:val="•"/>
      <w:lvlJc w:val="left"/>
      <w:pPr>
        <w:ind w:left="6403" w:hanging="360"/>
      </w:pPr>
      <w:rPr/>
    </w:lvl>
    <w:lvl w:ilvl="7">
      <w:start w:val="0"/>
      <w:numFmt w:val="bullet"/>
      <w:lvlText w:val="•"/>
      <w:lvlJc w:val="left"/>
      <w:pPr>
        <w:ind w:left="7314" w:hanging="360"/>
      </w:pPr>
      <w:rPr/>
    </w:lvl>
    <w:lvl w:ilvl="8">
      <w:start w:val="0"/>
      <w:numFmt w:val="bullet"/>
      <w:lvlText w:val="•"/>
      <w:lvlJc w:val="left"/>
      <w:pPr>
        <w:ind w:left="8225" w:hanging="360"/>
      </w:pPr>
      <w:rPr/>
    </w:lvl>
  </w:abstractNum>
  <w:abstractNum w:abstractNumId="2">
    <w:lvl w:ilvl="0">
      <w:start w:val="0"/>
      <w:numFmt w:val="bullet"/>
      <w:lvlText w:val="●"/>
      <w:lvlJc w:val="left"/>
      <w:pPr>
        <w:ind w:left="936" w:hanging="360"/>
      </w:pPr>
      <w:rPr>
        <w:rFonts w:ascii="Noto Sans Symbols" w:cs="Noto Sans Symbols" w:eastAsia="Noto Sans Symbols" w:hAnsi="Noto Sans Symbols"/>
        <w:b w:val="0"/>
        <w:i w:val="0"/>
        <w:sz w:val="20"/>
        <w:szCs w:val="20"/>
      </w:rPr>
    </w:lvl>
    <w:lvl w:ilvl="1">
      <w:start w:val="0"/>
      <w:numFmt w:val="bullet"/>
      <w:lvlText w:val="•"/>
      <w:lvlJc w:val="left"/>
      <w:pPr>
        <w:ind w:left="1850" w:hanging="360"/>
      </w:pPr>
      <w:rPr/>
    </w:lvl>
    <w:lvl w:ilvl="2">
      <w:start w:val="0"/>
      <w:numFmt w:val="bullet"/>
      <w:lvlText w:val="•"/>
      <w:lvlJc w:val="left"/>
      <w:pPr>
        <w:ind w:left="2761" w:hanging="360"/>
      </w:pPr>
      <w:rPr/>
    </w:lvl>
    <w:lvl w:ilvl="3">
      <w:start w:val="0"/>
      <w:numFmt w:val="bullet"/>
      <w:lvlText w:val="•"/>
      <w:lvlJc w:val="left"/>
      <w:pPr>
        <w:ind w:left="3671" w:hanging="360"/>
      </w:pPr>
      <w:rPr/>
    </w:lvl>
    <w:lvl w:ilvl="4">
      <w:start w:val="0"/>
      <w:numFmt w:val="bullet"/>
      <w:lvlText w:val="•"/>
      <w:lvlJc w:val="left"/>
      <w:pPr>
        <w:ind w:left="4582" w:hanging="360"/>
      </w:pPr>
      <w:rPr/>
    </w:lvl>
    <w:lvl w:ilvl="5">
      <w:start w:val="0"/>
      <w:numFmt w:val="bullet"/>
      <w:lvlText w:val="•"/>
      <w:lvlJc w:val="left"/>
      <w:pPr>
        <w:ind w:left="5493" w:hanging="360"/>
      </w:pPr>
      <w:rPr/>
    </w:lvl>
    <w:lvl w:ilvl="6">
      <w:start w:val="0"/>
      <w:numFmt w:val="bullet"/>
      <w:lvlText w:val="•"/>
      <w:lvlJc w:val="left"/>
      <w:pPr>
        <w:ind w:left="6403" w:hanging="360"/>
      </w:pPr>
      <w:rPr/>
    </w:lvl>
    <w:lvl w:ilvl="7">
      <w:start w:val="0"/>
      <w:numFmt w:val="bullet"/>
      <w:lvlText w:val="•"/>
      <w:lvlJc w:val="left"/>
      <w:pPr>
        <w:ind w:left="7314" w:hanging="360"/>
      </w:pPr>
      <w:rPr/>
    </w:lvl>
    <w:lvl w:ilvl="8">
      <w:start w:val="0"/>
      <w:numFmt w:val="bullet"/>
      <w:lvlText w:val="•"/>
      <w:lvlJc w:val="left"/>
      <w:pPr>
        <w:ind w:left="8225" w:hanging="360"/>
      </w:pPr>
      <w:rPr/>
    </w:lvl>
  </w:abstractNum>
  <w:abstractNum w:abstractNumId="3">
    <w:lvl w:ilvl="0">
      <w:start w:val="5"/>
      <w:numFmt w:val="upperLetter"/>
      <w:lvlText w:val="%1."/>
      <w:lvlJc w:val="left"/>
      <w:pPr>
        <w:ind w:left="1404" w:hanging="1296"/>
      </w:pPr>
      <w:rPr>
        <w:rFonts w:ascii="Tahoma" w:cs="Tahoma" w:eastAsia="Tahoma" w:hAnsi="Tahoma"/>
        <w:b w:val="0"/>
        <w:i w:val="0"/>
        <w:color w:val="ffffff"/>
        <w:sz w:val="150"/>
        <w:szCs w:val="150"/>
        <w:shd w:fill="234060" w:val="clear"/>
        <w:vertAlign w:val="subscript"/>
      </w:rPr>
    </w:lvl>
    <w:lvl w:ilvl="1">
      <w:start w:val="1"/>
      <w:numFmt w:val="decimal"/>
      <w:lvlText w:val="%1.%2"/>
      <w:lvlJc w:val="left"/>
      <w:pPr>
        <w:ind w:left="792" w:hanging="576"/>
      </w:pPr>
      <w:rPr>
        <w:rFonts w:ascii="Arial" w:cs="Arial" w:eastAsia="Arial" w:hAnsi="Arial"/>
        <w:b w:val="1"/>
        <w:i w:val="0"/>
        <w:color w:val="000080"/>
        <w:sz w:val="24"/>
        <w:szCs w:val="24"/>
      </w:rPr>
    </w:lvl>
    <w:lvl w:ilvl="2">
      <w:start w:val="0"/>
      <w:numFmt w:val="bullet"/>
      <w:lvlText w:val="●"/>
      <w:lvlJc w:val="left"/>
      <w:pPr>
        <w:ind w:left="576" w:hanging="360"/>
      </w:pPr>
      <w:rPr>
        <w:rFonts w:ascii="Noto Sans Symbols" w:cs="Noto Sans Symbols" w:eastAsia="Noto Sans Symbols" w:hAnsi="Noto Sans Symbols"/>
      </w:rPr>
    </w:lvl>
    <w:lvl w:ilvl="3">
      <w:start w:val="0"/>
      <w:numFmt w:val="bullet"/>
      <w:lvlText w:val="-"/>
      <w:lvlJc w:val="left"/>
      <w:pPr>
        <w:ind w:left="936" w:hanging="360"/>
      </w:pPr>
      <w:rPr>
        <w:rFonts w:ascii="Arial" w:cs="Arial" w:eastAsia="Arial" w:hAnsi="Arial"/>
        <w:b w:val="0"/>
        <w:i w:val="0"/>
        <w:sz w:val="21"/>
        <w:szCs w:val="21"/>
      </w:rPr>
    </w:lvl>
    <w:lvl w:ilvl="4">
      <w:start w:val="0"/>
      <w:numFmt w:val="bullet"/>
      <w:lvlText w:val="•"/>
      <w:lvlJc w:val="left"/>
      <w:pPr>
        <w:ind w:left="2635" w:hanging="360"/>
      </w:pPr>
      <w:rPr/>
    </w:lvl>
    <w:lvl w:ilvl="5">
      <w:start w:val="0"/>
      <w:numFmt w:val="bullet"/>
      <w:lvlText w:val="•"/>
      <w:lvlJc w:val="left"/>
      <w:pPr>
        <w:ind w:left="3870" w:hanging="360"/>
      </w:pPr>
      <w:rPr/>
    </w:lvl>
    <w:lvl w:ilvl="6">
      <w:start w:val="0"/>
      <w:numFmt w:val="bullet"/>
      <w:lvlText w:val="•"/>
      <w:lvlJc w:val="left"/>
      <w:pPr>
        <w:ind w:left="5105" w:hanging="360"/>
      </w:pPr>
      <w:rPr/>
    </w:lvl>
    <w:lvl w:ilvl="7">
      <w:start w:val="0"/>
      <w:numFmt w:val="bullet"/>
      <w:lvlText w:val="•"/>
      <w:lvlJc w:val="left"/>
      <w:pPr>
        <w:ind w:left="6340" w:hanging="360"/>
      </w:pPr>
      <w:rPr/>
    </w:lvl>
    <w:lvl w:ilvl="8">
      <w:start w:val="0"/>
      <w:numFmt w:val="bullet"/>
      <w:lvlText w:val="•"/>
      <w:lvlJc w:val="left"/>
      <w:pPr>
        <w:ind w:left="7576" w:hanging="360"/>
      </w:pPr>
      <w:rPr/>
    </w:lvl>
  </w:abstractNum>
  <w:abstractNum w:abstractNumId="4">
    <w:lvl w:ilvl="0">
      <w:start w:val="0"/>
      <w:numFmt w:val="bullet"/>
      <w:lvlText w:val="●"/>
      <w:lvlJc w:val="left"/>
      <w:pPr>
        <w:ind w:left="936" w:hanging="360"/>
      </w:pPr>
      <w:rPr>
        <w:rFonts w:ascii="Noto Sans Symbols" w:cs="Noto Sans Symbols" w:eastAsia="Noto Sans Symbols" w:hAnsi="Noto Sans Symbols"/>
        <w:b w:val="0"/>
        <w:i w:val="0"/>
        <w:sz w:val="21"/>
        <w:szCs w:val="21"/>
      </w:rPr>
    </w:lvl>
    <w:lvl w:ilvl="1">
      <w:start w:val="0"/>
      <w:numFmt w:val="bullet"/>
      <w:lvlText w:val="•"/>
      <w:lvlJc w:val="left"/>
      <w:pPr>
        <w:ind w:left="1850" w:hanging="360"/>
      </w:pPr>
      <w:rPr/>
    </w:lvl>
    <w:lvl w:ilvl="2">
      <w:start w:val="0"/>
      <w:numFmt w:val="bullet"/>
      <w:lvlText w:val="•"/>
      <w:lvlJc w:val="left"/>
      <w:pPr>
        <w:ind w:left="2761" w:hanging="360"/>
      </w:pPr>
      <w:rPr/>
    </w:lvl>
    <w:lvl w:ilvl="3">
      <w:start w:val="0"/>
      <w:numFmt w:val="bullet"/>
      <w:lvlText w:val="•"/>
      <w:lvlJc w:val="left"/>
      <w:pPr>
        <w:ind w:left="3671" w:hanging="360"/>
      </w:pPr>
      <w:rPr/>
    </w:lvl>
    <w:lvl w:ilvl="4">
      <w:start w:val="0"/>
      <w:numFmt w:val="bullet"/>
      <w:lvlText w:val="•"/>
      <w:lvlJc w:val="left"/>
      <w:pPr>
        <w:ind w:left="4582" w:hanging="360"/>
      </w:pPr>
      <w:rPr/>
    </w:lvl>
    <w:lvl w:ilvl="5">
      <w:start w:val="0"/>
      <w:numFmt w:val="bullet"/>
      <w:lvlText w:val="•"/>
      <w:lvlJc w:val="left"/>
      <w:pPr>
        <w:ind w:left="5493" w:hanging="360"/>
      </w:pPr>
      <w:rPr/>
    </w:lvl>
    <w:lvl w:ilvl="6">
      <w:start w:val="0"/>
      <w:numFmt w:val="bullet"/>
      <w:lvlText w:val="•"/>
      <w:lvlJc w:val="left"/>
      <w:pPr>
        <w:ind w:left="6403" w:hanging="360"/>
      </w:pPr>
      <w:rPr/>
    </w:lvl>
    <w:lvl w:ilvl="7">
      <w:start w:val="0"/>
      <w:numFmt w:val="bullet"/>
      <w:lvlText w:val="•"/>
      <w:lvlJc w:val="left"/>
      <w:pPr>
        <w:ind w:left="7314" w:hanging="360"/>
      </w:pPr>
      <w:rPr/>
    </w:lvl>
    <w:lvl w:ilvl="8">
      <w:start w:val="0"/>
      <w:numFmt w:val="bullet"/>
      <w:lvlText w:val="•"/>
      <w:lvlJc w:val="left"/>
      <w:pPr>
        <w:ind w:left="8225" w:hanging="360"/>
      </w:pPr>
      <w:rPr/>
    </w:lvl>
  </w:abstractNum>
  <w:abstractNum w:abstractNumId="5">
    <w:lvl w:ilvl="0">
      <w:start w:val="0"/>
      <w:numFmt w:val="bullet"/>
      <w:lvlText w:val="●"/>
      <w:lvlJc w:val="left"/>
      <w:pPr>
        <w:ind w:left="467" w:hanging="360"/>
      </w:pPr>
      <w:rPr>
        <w:rFonts w:ascii="Noto Sans Symbols" w:cs="Noto Sans Symbols" w:eastAsia="Noto Sans Symbols" w:hAnsi="Noto Sans Symbols"/>
        <w:b w:val="0"/>
        <w:i w:val="0"/>
        <w:sz w:val="18"/>
        <w:szCs w:val="18"/>
      </w:rPr>
    </w:lvl>
    <w:lvl w:ilvl="1">
      <w:start w:val="0"/>
      <w:numFmt w:val="bullet"/>
      <w:lvlText w:val="•"/>
      <w:lvlJc w:val="left"/>
      <w:pPr>
        <w:ind w:left="1033" w:hanging="360"/>
      </w:pPr>
      <w:rPr/>
    </w:lvl>
    <w:lvl w:ilvl="2">
      <w:start w:val="0"/>
      <w:numFmt w:val="bullet"/>
      <w:lvlText w:val="•"/>
      <w:lvlJc w:val="left"/>
      <w:pPr>
        <w:ind w:left="1606" w:hanging="360"/>
      </w:pPr>
      <w:rPr/>
    </w:lvl>
    <w:lvl w:ilvl="3">
      <w:start w:val="0"/>
      <w:numFmt w:val="bullet"/>
      <w:lvlText w:val="•"/>
      <w:lvlJc w:val="left"/>
      <w:pPr>
        <w:ind w:left="2179" w:hanging="360"/>
      </w:pPr>
      <w:rPr/>
    </w:lvl>
    <w:lvl w:ilvl="4">
      <w:start w:val="0"/>
      <w:numFmt w:val="bullet"/>
      <w:lvlText w:val="•"/>
      <w:lvlJc w:val="left"/>
      <w:pPr>
        <w:ind w:left="2752" w:hanging="360"/>
      </w:pPr>
      <w:rPr/>
    </w:lvl>
    <w:lvl w:ilvl="5">
      <w:start w:val="0"/>
      <w:numFmt w:val="bullet"/>
      <w:lvlText w:val="•"/>
      <w:lvlJc w:val="left"/>
      <w:pPr>
        <w:ind w:left="3325" w:hanging="360"/>
      </w:pPr>
      <w:rPr/>
    </w:lvl>
    <w:lvl w:ilvl="6">
      <w:start w:val="0"/>
      <w:numFmt w:val="bullet"/>
      <w:lvlText w:val="•"/>
      <w:lvlJc w:val="left"/>
      <w:pPr>
        <w:ind w:left="3898" w:hanging="360"/>
      </w:pPr>
      <w:rPr/>
    </w:lvl>
    <w:lvl w:ilvl="7">
      <w:start w:val="0"/>
      <w:numFmt w:val="bullet"/>
      <w:lvlText w:val="•"/>
      <w:lvlJc w:val="left"/>
      <w:pPr>
        <w:ind w:left="4471" w:hanging="360"/>
      </w:pPr>
      <w:rPr/>
    </w:lvl>
    <w:lvl w:ilvl="8">
      <w:start w:val="0"/>
      <w:numFmt w:val="bullet"/>
      <w:lvlText w:val="•"/>
      <w:lvlJc w:val="left"/>
      <w:pPr>
        <w:ind w:left="5044" w:hanging="360"/>
      </w:pPr>
      <w:rPr/>
    </w:lvl>
  </w:abstractNum>
  <w:abstractNum w:abstractNumId="6">
    <w:lvl w:ilvl="0">
      <w:start w:val="1"/>
      <w:numFmt w:val="decimal"/>
      <w:lvlText w:val="%1"/>
      <w:lvlJc w:val="left"/>
      <w:pPr>
        <w:ind w:left="792" w:hanging="577"/>
      </w:pPr>
      <w:rPr/>
    </w:lvl>
    <w:lvl w:ilvl="1">
      <w:start w:val="1"/>
      <w:numFmt w:val="decimal"/>
      <w:lvlText w:val="%1.%2"/>
      <w:lvlJc w:val="left"/>
      <w:pPr>
        <w:ind w:left="792" w:hanging="577"/>
      </w:pPr>
      <w:rPr>
        <w:rFonts w:ascii="Arial" w:cs="Arial" w:eastAsia="Arial" w:hAnsi="Arial"/>
        <w:b w:val="1"/>
        <w:i w:val="0"/>
        <w:color w:val="000080"/>
        <w:sz w:val="24"/>
        <w:szCs w:val="24"/>
      </w:rPr>
    </w:lvl>
    <w:lvl w:ilvl="2">
      <w:start w:val="1"/>
      <w:numFmt w:val="decimal"/>
      <w:lvlText w:val="%1.%2.%3"/>
      <w:lvlJc w:val="left"/>
      <w:pPr>
        <w:ind w:left="936" w:hanging="721"/>
      </w:pPr>
      <w:rPr>
        <w:rFonts w:ascii="Arial" w:cs="Arial" w:eastAsia="Arial" w:hAnsi="Arial"/>
        <w:b w:val="1"/>
        <w:i w:val="0"/>
        <w:sz w:val="22"/>
        <w:szCs w:val="22"/>
      </w:rPr>
    </w:lvl>
    <w:lvl w:ilvl="3">
      <w:start w:val="1"/>
      <w:numFmt w:val="decimal"/>
      <w:lvlText w:val="%1.%2.%3.%4"/>
      <w:lvlJc w:val="left"/>
      <w:pPr>
        <w:ind w:left="1080" w:hanging="865"/>
      </w:pPr>
      <w:rPr>
        <w:rFonts w:ascii="Arial" w:cs="Arial" w:eastAsia="Arial" w:hAnsi="Arial"/>
        <w:b w:val="1"/>
        <w:i w:val="0"/>
        <w:sz w:val="20"/>
        <w:szCs w:val="20"/>
      </w:rPr>
    </w:lvl>
    <w:lvl w:ilvl="4">
      <w:start w:val="0"/>
      <w:numFmt w:val="bullet"/>
      <w:lvlText w:val="•"/>
      <w:lvlJc w:val="left"/>
      <w:pPr>
        <w:ind w:left="3321" w:hanging="865"/>
      </w:pPr>
      <w:rPr/>
    </w:lvl>
    <w:lvl w:ilvl="5">
      <w:start w:val="0"/>
      <w:numFmt w:val="bullet"/>
      <w:lvlText w:val="•"/>
      <w:lvlJc w:val="left"/>
      <w:pPr>
        <w:ind w:left="4442" w:hanging="865"/>
      </w:pPr>
      <w:rPr/>
    </w:lvl>
    <w:lvl w:ilvl="6">
      <w:start w:val="0"/>
      <w:numFmt w:val="bullet"/>
      <w:lvlText w:val="•"/>
      <w:lvlJc w:val="left"/>
      <w:pPr>
        <w:ind w:left="5563" w:hanging="865"/>
      </w:pPr>
      <w:rPr/>
    </w:lvl>
    <w:lvl w:ilvl="7">
      <w:start w:val="0"/>
      <w:numFmt w:val="bullet"/>
      <w:lvlText w:val="•"/>
      <w:lvlJc w:val="left"/>
      <w:pPr>
        <w:ind w:left="6684" w:hanging="865"/>
      </w:pPr>
      <w:rPr/>
    </w:lvl>
    <w:lvl w:ilvl="8">
      <w:start w:val="0"/>
      <w:numFmt w:val="bullet"/>
      <w:lvlText w:val="•"/>
      <w:lvlJc w:val="left"/>
      <w:pPr>
        <w:ind w:left="7804" w:hanging="865"/>
      </w:pPr>
      <w:rPr/>
    </w:lvl>
  </w:abstractNum>
  <w:abstractNum w:abstractNumId="7">
    <w:lvl w:ilvl="0">
      <w:start w:val="0"/>
      <w:numFmt w:val="bullet"/>
      <w:lvlText w:val="●"/>
      <w:lvlJc w:val="left"/>
      <w:pPr>
        <w:ind w:left="467" w:hanging="360"/>
      </w:pPr>
      <w:rPr>
        <w:rFonts w:ascii="Noto Sans Symbols" w:cs="Noto Sans Symbols" w:eastAsia="Noto Sans Symbols" w:hAnsi="Noto Sans Symbols"/>
        <w:b w:val="0"/>
        <w:i w:val="0"/>
        <w:sz w:val="18"/>
        <w:szCs w:val="18"/>
      </w:rPr>
    </w:lvl>
    <w:lvl w:ilvl="1">
      <w:start w:val="0"/>
      <w:numFmt w:val="bullet"/>
      <w:lvlText w:val="•"/>
      <w:lvlJc w:val="left"/>
      <w:pPr>
        <w:ind w:left="775" w:hanging="360"/>
      </w:pPr>
      <w:rPr/>
    </w:lvl>
    <w:lvl w:ilvl="2">
      <w:start w:val="0"/>
      <w:numFmt w:val="bullet"/>
      <w:lvlText w:val="•"/>
      <w:lvlJc w:val="left"/>
      <w:pPr>
        <w:ind w:left="1090" w:hanging="360"/>
      </w:pPr>
      <w:rPr/>
    </w:lvl>
    <w:lvl w:ilvl="3">
      <w:start w:val="0"/>
      <w:numFmt w:val="bullet"/>
      <w:lvlText w:val="•"/>
      <w:lvlJc w:val="left"/>
      <w:pPr>
        <w:ind w:left="1405" w:hanging="360"/>
      </w:pPr>
      <w:rPr/>
    </w:lvl>
    <w:lvl w:ilvl="4">
      <w:start w:val="0"/>
      <w:numFmt w:val="bullet"/>
      <w:lvlText w:val="•"/>
      <w:lvlJc w:val="left"/>
      <w:pPr>
        <w:ind w:left="1720" w:hanging="360"/>
      </w:pPr>
      <w:rPr/>
    </w:lvl>
    <w:lvl w:ilvl="5">
      <w:start w:val="0"/>
      <w:numFmt w:val="bullet"/>
      <w:lvlText w:val="•"/>
      <w:lvlJc w:val="left"/>
      <w:pPr>
        <w:ind w:left="2035" w:hanging="360"/>
      </w:pPr>
      <w:rPr/>
    </w:lvl>
    <w:lvl w:ilvl="6">
      <w:start w:val="0"/>
      <w:numFmt w:val="bullet"/>
      <w:lvlText w:val="•"/>
      <w:lvlJc w:val="left"/>
      <w:pPr>
        <w:ind w:left="2350" w:hanging="360"/>
      </w:pPr>
      <w:rPr/>
    </w:lvl>
    <w:lvl w:ilvl="7">
      <w:start w:val="0"/>
      <w:numFmt w:val="bullet"/>
      <w:lvlText w:val="•"/>
      <w:lvlJc w:val="left"/>
      <w:pPr>
        <w:ind w:left="2665" w:hanging="360"/>
      </w:pPr>
      <w:rPr/>
    </w:lvl>
    <w:lvl w:ilvl="8">
      <w:start w:val="0"/>
      <w:numFmt w:val="bullet"/>
      <w:lvlText w:val="•"/>
      <w:lvlJc w:val="left"/>
      <w:pPr>
        <w:ind w:left="2980" w:hanging="360"/>
      </w:pPr>
      <w:rPr/>
    </w:lvl>
  </w:abstractNum>
  <w:abstractNum w:abstractNumId="8">
    <w:lvl w:ilvl="0">
      <w:start w:val="0"/>
      <w:numFmt w:val="bullet"/>
      <w:lvlText w:val="●"/>
      <w:lvlJc w:val="left"/>
      <w:pPr>
        <w:ind w:left="467" w:hanging="360"/>
      </w:pPr>
      <w:rPr>
        <w:rFonts w:ascii="Noto Sans Symbols" w:cs="Noto Sans Symbols" w:eastAsia="Noto Sans Symbols" w:hAnsi="Noto Sans Symbols"/>
        <w:b w:val="0"/>
        <w:i w:val="0"/>
        <w:sz w:val="18"/>
        <w:szCs w:val="18"/>
      </w:rPr>
    </w:lvl>
    <w:lvl w:ilvl="1">
      <w:start w:val="0"/>
      <w:numFmt w:val="bullet"/>
      <w:lvlText w:val="•"/>
      <w:lvlJc w:val="left"/>
      <w:pPr>
        <w:ind w:left="1033" w:hanging="360"/>
      </w:pPr>
      <w:rPr/>
    </w:lvl>
    <w:lvl w:ilvl="2">
      <w:start w:val="0"/>
      <w:numFmt w:val="bullet"/>
      <w:lvlText w:val="•"/>
      <w:lvlJc w:val="left"/>
      <w:pPr>
        <w:ind w:left="1606" w:hanging="360"/>
      </w:pPr>
      <w:rPr/>
    </w:lvl>
    <w:lvl w:ilvl="3">
      <w:start w:val="0"/>
      <w:numFmt w:val="bullet"/>
      <w:lvlText w:val="•"/>
      <w:lvlJc w:val="left"/>
      <w:pPr>
        <w:ind w:left="2179" w:hanging="360"/>
      </w:pPr>
      <w:rPr/>
    </w:lvl>
    <w:lvl w:ilvl="4">
      <w:start w:val="0"/>
      <w:numFmt w:val="bullet"/>
      <w:lvlText w:val="•"/>
      <w:lvlJc w:val="left"/>
      <w:pPr>
        <w:ind w:left="2752" w:hanging="360"/>
      </w:pPr>
      <w:rPr/>
    </w:lvl>
    <w:lvl w:ilvl="5">
      <w:start w:val="0"/>
      <w:numFmt w:val="bullet"/>
      <w:lvlText w:val="•"/>
      <w:lvlJc w:val="left"/>
      <w:pPr>
        <w:ind w:left="3325" w:hanging="360"/>
      </w:pPr>
      <w:rPr/>
    </w:lvl>
    <w:lvl w:ilvl="6">
      <w:start w:val="0"/>
      <w:numFmt w:val="bullet"/>
      <w:lvlText w:val="•"/>
      <w:lvlJc w:val="left"/>
      <w:pPr>
        <w:ind w:left="3898" w:hanging="360"/>
      </w:pPr>
      <w:rPr/>
    </w:lvl>
    <w:lvl w:ilvl="7">
      <w:start w:val="0"/>
      <w:numFmt w:val="bullet"/>
      <w:lvlText w:val="•"/>
      <w:lvlJc w:val="left"/>
      <w:pPr>
        <w:ind w:left="4471" w:hanging="360"/>
      </w:pPr>
      <w:rPr/>
    </w:lvl>
    <w:lvl w:ilvl="8">
      <w:start w:val="0"/>
      <w:numFmt w:val="bullet"/>
      <w:lvlText w:val="•"/>
      <w:lvlJc w:val="left"/>
      <w:pPr>
        <w:ind w:left="5044" w:hanging="360"/>
      </w:pPr>
      <w:rPr/>
    </w:lvl>
  </w:abstractNum>
  <w:abstractNum w:abstractNumId="9">
    <w:lvl w:ilvl="0">
      <w:start w:val="0"/>
      <w:numFmt w:val="bullet"/>
      <w:lvlText w:val="●"/>
      <w:lvlJc w:val="left"/>
      <w:pPr>
        <w:ind w:left="467" w:hanging="360"/>
      </w:pPr>
      <w:rPr>
        <w:rFonts w:ascii="Noto Sans Symbols" w:cs="Noto Sans Symbols" w:eastAsia="Noto Sans Symbols" w:hAnsi="Noto Sans Symbols"/>
        <w:b w:val="0"/>
        <w:i w:val="0"/>
        <w:sz w:val="18"/>
        <w:szCs w:val="18"/>
      </w:rPr>
    </w:lvl>
    <w:lvl w:ilvl="1">
      <w:start w:val="0"/>
      <w:numFmt w:val="bullet"/>
      <w:lvlText w:val="•"/>
      <w:lvlJc w:val="left"/>
      <w:pPr>
        <w:ind w:left="1033" w:hanging="360"/>
      </w:pPr>
      <w:rPr/>
    </w:lvl>
    <w:lvl w:ilvl="2">
      <w:start w:val="0"/>
      <w:numFmt w:val="bullet"/>
      <w:lvlText w:val="•"/>
      <w:lvlJc w:val="left"/>
      <w:pPr>
        <w:ind w:left="1606" w:hanging="360"/>
      </w:pPr>
      <w:rPr/>
    </w:lvl>
    <w:lvl w:ilvl="3">
      <w:start w:val="0"/>
      <w:numFmt w:val="bullet"/>
      <w:lvlText w:val="•"/>
      <w:lvlJc w:val="left"/>
      <w:pPr>
        <w:ind w:left="2179" w:hanging="360"/>
      </w:pPr>
      <w:rPr/>
    </w:lvl>
    <w:lvl w:ilvl="4">
      <w:start w:val="0"/>
      <w:numFmt w:val="bullet"/>
      <w:lvlText w:val="•"/>
      <w:lvlJc w:val="left"/>
      <w:pPr>
        <w:ind w:left="2752" w:hanging="360"/>
      </w:pPr>
      <w:rPr/>
    </w:lvl>
    <w:lvl w:ilvl="5">
      <w:start w:val="0"/>
      <w:numFmt w:val="bullet"/>
      <w:lvlText w:val="•"/>
      <w:lvlJc w:val="left"/>
      <w:pPr>
        <w:ind w:left="3325" w:hanging="360"/>
      </w:pPr>
      <w:rPr/>
    </w:lvl>
    <w:lvl w:ilvl="6">
      <w:start w:val="0"/>
      <w:numFmt w:val="bullet"/>
      <w:lvlText w:val="•"/>
      <w:lvlJc w:val="left"/>
      <w:pPr>
        <w:ind w:left="3898" w:hanging="360"/>
      </w:pPr>
      <w:rPr/>
    </w:lvl>
    <w:lvl w:ilvl="7">
      <w:start w:val="0"/>
      <w:numFmt w:val="bullet"/>
      <w:lvlText w:val="•"/>
      <w:lvlJc w:val="left"/>
      <w:pPr>
        <w:ind w:left="4471" w:hanging="360"/>
      </w:pPr>
      <w:rPr/>
    </w:lvl>
    <w:lvl w:ilvl="8">
      <w:start w:val="0"/>
      <w:numFmt w:val="bullet"/>
      <w:lvlText w:val="•"/>
      <w:lvlJc w:val="left"/>
      <w:pPr>
        <w:ind w:left="5044" w:hanging="360"/>
      </w:pPr>
      <w:rPr/>
    </w:lvl>
  </w:abstractNum>
  <w:abstractNum w:abstractNumId="10">
    <w:lvl w:ilvl="0">
      <w:start w:val="0"/>
      <w:numFmt w:val="bullet"/>
      <w:lvlText w:val="●"/>
      <w:lvlJc w:val="left"/>
      <w:pPr>
        <w:ind w:left="467" w:hanging="360"/>
      </w:pPr>
      <w:rPr>
        <w:rFonts w:ascii="Noto Sans Symbols" w:cs="Noto Sans Symbols" w:eastAsia="Noto Sans Symbols" w:hAnsi="Noto Sans Symbols"/>
        <w:b w:val="0"/>
        <w:i w:val="0"/>
        <w:sz w:val="18"/>
        <w:szCs w:val="18"/>
      </w:rPr>
    </w:lvl>
    <w:lvl w:ilvl="1">
      <w:start w:val="0"/>
      <w:numFmt w:val="bullet"/>
      <w:lvlText w:val="•"/>
      <w:lvlJc w:val="left"/>
      <w:pPr>
        <w:ind w:left="775" w:hanging="360"/>
      </w:pPr>
      <w:rPr/>
    </w:lvl>
    <w:lvl w:ilvl="2">
      <w:start w:val="0"/>
      <w:numFmt w:val="bullet"/>
      <w:lvlText w:val="•"/>
      <w:lvlJc w:val="left"/>
      <w:pPr>
        <w:ind w:left="1090" w:hanging="360"/>
      </w:pPr>
      <w:rPr/>
    </w:lvl>
    <w:lvl w:ilvl="3">
      <w:start w:val="0"/>
      <w:numFmt w:val="bullet"/>
      <w:lvlText w:val="•"/>
      <w:lvlJc w:val="left"/>
      <w:pPr>
        <w:ind w:left="1405" w:hanging="360"/>
      </w:pPr>
      <w:rPr/>
    </w:lvl>
    <w:lvl w:ilvl="4">
      <w:start w:val="0"/>
      <w:numFmt w:val="bullet"/>
      <w:lvlText w:val="•"/>
      <w:lvlJc w:val="left"/>
      <w:pPr>
        <w:ind w:left="1720" w:hanging="360"/>
      </w:pPr>
      <w:rPr/>
    </w:lvl>
    <w:lvl w:ilvl="5">
      <w:start w:val="0"/>
      <w:numFmt w:val="bullet"/>
      <w:lvlText w:val="•"/>
      <w:lvlJc w:val="left"/>
      <w:pPr>
        <w:ind w:left="2035" w:hanging="360"/>
      </w:pPr>
      <w:rPr/>
    </w:lvl>
    <w:lvl w:ilvl="6">
      <w:start w:val="0"/>
      <w:numFmt w:val="bullet"/>
      <w:lvlText w:val="•"/>
      <w:lvlJc w:val="left"/>
      <w:pPr>
        <w:ind w:left="2350" w:hanging="360"/>
      </w:pPr>
      <w:rPr/>
    </w:lvl>
    <w:lvl w:ilvl="7">
      <w:start w:val="0"/>
      <w:numFmt w:val="bullet"/>
      <w:lvlText w:val="•"/>
      <w:lvlJc w:val="left"/>
      <w:pPr>
        <w:ind w:left="2665" w:hanging="360"/>
      </w:pPr>
      <w:rPr/>
    </w:lvl>
    <w:lvl w:ilvl="8">
      <w:start w:val="0"/>
      <w:numFmt w:val="bullet"/>
      <w:lvlText w:val="•"/>
      <w:lvlJc w:val="left"/>
      <w:pPr>
        <w:ind w:left="2980" w:hanging="360"/>
      </w:pPr>
      <w:rPr/>
    </w:lvl>
  </w:abstractNum>
  <w:abstractNum w:abstractNumId="11">
    <w:lvl w:ilvl="0">
      <w:start w:val="0"/>
      <w:numFmt w:val="bullet"/>
      <w:lvlText w:val="●"/>
      <w:lvlJc w:val="left"/>
      <w:pPr>
        <w:ind w:left="467" w:hanging="360"/>
      </w:pPr>
      <w:rPr>
        <w:rFonts w:ascii="Noto Sans Symbols" w:cs="Noto Sans Symbols" w:eastAsia="Noto Sans Symbols" w:hAnsi="Noto Sans Symbols"/>
        <w:b w:val="0"/>
        <w:i w:val="0"/>
        <w:sz w:val="18"/>
        <w:szCs w:val="18"/>
      </w:rPr>
    </w:lvl>
    <w:lvl w:ilvl="1">
      <w:start w:val="0"/>
      <w:numFmt w:val="bullet"/>
      <w:lvlText w:val="•"/>
      <w:lvlJc w:val="left"/>
      <w:pPr>
        <w:ind w:left="775" w:hanging="360"/>
      </w:pPr>
      <w:rPr/>
    </w:lvl>
    <w:lvl w:ilvl="2">
      <w:start w:val="0"/>
      <w:numFmt w:val="bullet"/>
      <w:lvlText w:val="•"/>
      <w:lvlJc w:val="left"/>
      <w:pPr>
        <w:ind w:left="1090" w:hanging="360"/>
      </w:pPr>
      <w:rPr/>
    </w:lvl>
    <w:lvl w:ilvl="3">
      <w:start w:val="0"/>
      <w:numFmt w:val="bullet"/>
      <w:lvlText w:val="•"/>
      <w:lvlJc w:val="left"/>
      <w:pPr>
        <w:ind w:left="1405" w:hanging="360"/>
      </w:pPr>
      <w:rPr/>
    </w:lvl>
    <w:lvl w:ilvl="4">
      <w:start w:val="0"/>
      <w:numFmt w:val="bullet"/>
      <w:lvlText w:val="•"/>
      <w:lvlJc w:val="left"/>
      <w:pPr>
        <w:ind w:left="1720" w:hanging="360"/>
      </w:pPr>
      <w:rPr/>
    </w:lvl>
    <w:lvl w:ilvl="5">
      <w:start w:val="0"/>
      <w:numFmt w:val="bullet"/>
      <w:lvlText w:val="•"/>
      <w:lvlJc w:val="left"/>
      <w:pPr>
        <w:ind w:left="2035" w:hanging="360"/>
      </w:pPr>
      <w:rPr/>
    </w:lvl>
    <w:lvl w:ilvl="6">
      <w:start w:val="0"/>
      <w:numFmt w:val="bullet"/>
      <w:lvlText w:val="•"/>
      <w:lvlJc w:val="left"/>
      <w:pPr>
        <w:ind w:left="2350" w:hanging="360"/>
      </w:pPr>
      <w:rPr/>
    </w:lvl>
    <w:lvl w:ilvl="7">
      <w:start w:val="0"/>
      <w:numFmt w:val="bullet"/>
      <w:lvlText w:val="•"/>
      <w:lvlJc w:val="left"/>
      <w:pPr>
        <w:ind w:left="2665" w:hanging="360"/>
      </w:pPr>
      <w:rPr/>
    </w:lvl>
    <w:lvl w:ilvl="8">
      <w:start w:val="0"/>
      <w:numFmt w:val="bullet"/>
      <w:lvlText w:val="•"/>
      <w:lvlJc w:val="left"/>
      <w:pPr>
        <w:ind w:left="2980" w:hanging="360"/>
      </w:pPr>
      <w:rPr/>
    </w:lvl>
  </w:abstractNum>
  <w:abstractNum w:abstractNumId="12">
    <w:lvl w:ilvl="0">
      <w:start w:val="0"/>
      <w:numFmt w:val="bullet"/>
      <w:lvlText w:val="●"/>
      <w:lvlJc w:val="left"/>
      <w:pPr>
        <w:ind w:left="467" w:hanging="360"/>
      </w:pPr>
      <w:rPr>
        <w:rFonts w:ascii="Noto Sans Symbols" w:cs="Noto Sans Symbols" w:eastAsia="Noto Sans Symbols" w:hAnsi="Noto Sans Symbols"/>
        <w:b w:val="0"/>
        <w:i w:val="0"/>
        <w:sz w:val="18"/>
        <w:szCs w:val="18"/>
      </w:rPr>
    </w:lvl>
    <w:lvl w:ilvl="1">
      <w:start w:val="0"/>
      <w:numFmt w:val="bullet"/>
      <w:lvlText w:val="•"/>
      <w:lvlJc w:val="left"/>
      <w:pPr>
        <w:ind w:left="1033" w:hanging="360"/>
      </w:pPr>
      <w:rPr/>
    </w:lvl>
    <w:lvl w:ilvl="2">
      <w:start w:val="0"/>
      <w:numFmt w:val="bullet"/>
      <w:lvlText w:val="•"/>
      <w:lvlJc w:val="left"/>
      <w:pPr>
        <w:ind w:left="1606" w:hanging="360"/>
      </w:pPr>
      <w:rPr/>
    </w:lvl>
    <w:lvl w:ilvl="3">
      <w:start w:val="0"/>
      <w:numFmt w:val="bullet"/>
      <w:lvlText w:val="•"/>
      <w:lvlJc w:val="left"/>
      <w:pPr>
        <w:ind w:left="2179" w:hanging="360"/>
      </w:pPr>
      <w:rPr/>
    </w:lvl>
    <w:lvl w:ilvl="4">
      <w:start w:val="0"/>
      <w:numFmt w:val="bullet"/>
      <w:lvlText w:val="•"/>
      <w:lvlJc w:val="left"/>
      <w:pPr>
        <w:ind w:left="2752" w:hanging="360"/>
      </w:pPr>
      <w:rPr/>
    </w:lvl>
    <w:lvl w:ilvl="5">
      <w:start w:val="0"/>
      <w:numFmt w:val="bullet"/>
      <w:lvlText w:val="•"/>
      <w:lvlJc w:val="left"/>
      <w:pPr>
        <w:ind w:left="3325" w:hanging="360"/>
      </w:pPr>
      <w:rPr/>
    </w:lvl>
    <w:lvl w:ilvl="6">
      <w:start w:val="0"/>
      <w:numFmt w:val="bullet"/>
      <w:lvlText w:val="•"/>
      <w:lvlJc w:val="left"/>
      <w:pPr>
        <w:ind w:left="3898" w:hanging="360"/>
      </w:pPr>
      <w:rPr/>
    </w:lvl>
    <w:lvl w:ilvl="7">
      <w:start w:val="0"/>
      <w:numFmt w:val="bullet"/>
      <w:lvlText w:val="•"/>
      <w:lvlJc w:val="left"/>
      <w:pPr>
        <w:ind w:left="4471" w:hanging="360"/>
      </w:pPr>
      <w:rPr/>
    </w:lvl>
    <w:lvl w:ilvl="8">
      <w:start w:val="0"/>
      <w:numFmt w:val="bullet"/>
      <w:lvlText w:val="•"/>
      <w:lvlJc w:val="left"/>
      <w:pPr>
        <w:ind w:left="5044" w:hanging="360"/>
      </w:pPr>
      <w:rPr/>
    </w:lvl>
  </w:abstractNum>
  <w:abstractNum w:abstractNumId="13">
    <w:lvl w:ilvl="0">
      <w:start w:val="1"/>
      <w:numFmt w:val="lowerRoman"/>
      <w:lvlText w:val="(%1)"/>
      <w:lvlJc w:val="left"/>
      <w:pPr>
        <w:ind w:left="936" w:hanging="360"/>
      </w:pPr>
      <w:rPr/>
    </w:lvl>
    <w:lvl w:ilvl="1">
      <w:start w:val="0"/>
      <w:numFmt w:val="bullet"/>
      <w:lvlText w:val="•"/>
      <w:lvlJc w:val="left"/>
      <w:pPr>
        <w:ind w:left="1850" w:hanging="360"/>
      </w:pPr>
      <w:rPr/>
    </w:lvl>
    <w:lvl w:ilvl="2">
      <w:start w:val="0"/>
      <w:numFmt w:val="bullet"/>
      <w:lvlText w:val="•"/>
      <w:lvlJc w:val="left"/>
      <w:pPr>
        <w:ind w:left="2761" w:hanging="360"/>
      </w:pPr>
      <w:rPr/>
    </w:lvl>
    <w:lvl w:ilvl="3">
      <w:start w:val="0"/>
      <w:numFmt w:val="bullet"/>
      <w:lvlText w:val="•"/>
      <w:lvlJc w:val="left"/>
      <w:pPr>
        <w:ind w:left="3671" w:hanging="360"/>
      </w:pPr>
      <w:rPr/>
    </w:lvl>
    <w:lvl w:ilvl="4">
      <w:start w:val="0"/>
      <w:numFmt w:val="bullet"/>
      <w:lvlText w:val="•"/>
      <w:lvlJc w:val="left"/>
      <w:pPr>
        <w:ind w:left="4582" w:hanging="360"/>
      </w:pPr>
      <w:rPr/>
    </w:lvl>
    <w:lvl w:ilvl="5">
      <w:start w:val="0"/>
      <w:numFmt w:val="bullet"/>
      <w:lvlText w:val="•"/>
      <w:lvlJc w:val="left"/>
      <w:pPr>
        <w:ind w:left="5493" w:hanging="360"/>
      </w:pPr>
      <w:rPr/>
    </w:lvl>
    <w:lvl w:ilvl="6">
      <w:start w:val="0"/>
      <w:numFmt w:val="bullet"/>
      <w:lvlText w:val="•"/>
      <w:lvlJc w:val="left"/>
      <w:pPr>
        <w:ind w:left="6403" w:hanging="360"/>
      </w:pPr>
      <w:rPr/>
    </w:lvl>
    <w:lvl w:ilvl="7">
      <w:start w:val="0"/>
      <w:numFmt w:val="bullet"/>
      <w:lvlText w:val="•"/>
      <w:lvlJc w:val="left"/>
      <w:pPr>
        <w:ind w:left="7314" w:hanging="360"/>
      </w:pPr>
      <w:rPr/>
    </w:lvl>
    <w:lvl w:ilvl="8">
      <w:start w:val="0"/>
      <w:numFmt w:val="bullet"/>
      <w:lvlText w:val="•"/>
      <w:lvlJc w:val="left"/>
      <w:pPr>
        <w:ind w:left="8225" w:hanging="360"/>
      </w:pPr>
      <w:rPr/>
    </w:lvl>
  </w:abstractNum>
  <w:abstractNum w:abstractNumId="14">
    <w:lvl w:ilvl="0">
      <w:start w:val="0"/>
      <w:numFmt w:val="bullet"/>
      <w:lvlText w:val="●"/>
      <w:lvlJc w:val="left"/>
      <w:pPr>
        <w:ind w:left="936" w:hanging="360"/>
      </w:pPr>
      <w:rPr>
        <w:rFonts w:ascii="Noto Sans Symbols" w:cs="Noto Sans Symbols" w:eastAsia="Noto Sans Symbols" w:hAnsi="Noto Sans Symbols"/>
        <w:b w:val="0"/>
        <w:i w:val="0"/>
        <w:sz w:val="21"/>
        <w:szCs w:val="21"/>
      </w:rPr>
    </w:lvl>
    <w:lvl w:ilvl="1">
      <w:start w:val="0"/>
      <w:numFmt w:val="bullet"/>
      <w:lvlText w:val="•"/>
      <w:lvlJc w:val="left"/>
      <w:pPr>
        <w:ind w:left="1850" w:hanging="360"/>
      </w:pPr>
      <w:rPr/>
    </w:lvl>
    <w:lvl w:ilvl="2">
      <w:start w:val="0"/>
      <w:numFmt w:val="bullet"/>
      <w:lvlText w:val="•"/>
      <w:lvlJc w:val="left"/>
      <w:pPr>
        <w:ind w:left="2761" w:hanging="360"/>
      </w:pPr>
      <w:rPr/>
    </w:lvl>
    <w:lvl w:ilvl="3">
      <w:start w:val="0"/>
      <w:numFmt w:val="bullet"/>
      <w:lvlText w:val="•"/>
      <w:lvlJc w:val="left"/>
      <w:pPr>
        <w:ind w:left="3671" w:hanging="360"/>
      </w:pPr>
      <w:rPr/>
    </w:lvl>
    <w:lvl w:ilvl="4">
      <w:start w:val="0"/>
      <w:numFmt w:val="bullet"/>
      <w:lvlText w:val="•"/>
      <w:lvlJc w:val="left"/>
      <w:pPr>
        <w:ind w:left="4582" w:hanging="360"/>
      </w:pPr>
      <w:rPr/>
    </w:lvl>
    <w:lvl w:ilvl="5">
      <w:start w:val="0"/>
      <w:numFmt w:val="bullet"/>
      <w:lvlText w:val="•"/>
      <w:lvlJc w:val="left"/>
      <w:pPr>
        <w:ind w:left="5493" w:hanging="360"/>
      </w:pPr>
      <w:rPr/>
    </w:lvl>
    <w:lvl w:ilvl="6">
      <w:start w:val="0"/>
      <w:numFmt w:val="bullet"/>
      <w:lvlText w:val="•"/>
      <w:lvlJc w:val="left"/>
      <w:pPr>
        <w:ind w:left="6403" w:hanging="360"/>
      </w:pPr>
      <w:rPr/>
    </w:lvl>
    <w:lvl w:ilvl="7">
      <w:start w:val="0"/>
      <w:numFmt w:val="bullet"/>
      <w:lvlText w:val="•"/>
      <w:lvlJc w:val="left"/>
      <w:pPr>
        <w:ind w:left="7314" w:hanging="360"/>
      </w:pPr>
      <w:rPr/>
    </w:lvl>
    <w:lvl w:ilvl="8">
      <w:start w:val="0"/>
      <w:numFmt w:val="bullet"/>
      <w:lvlText w:val="•"/>
      <w:lvlJc w:val="left"/>
      <w:pPr>
        <w:ind w:left="8225" w:hanging="360"/>
      </w:pPr>
      <w:rPr/>
    </w:lvl>
  </w:abstractNum>
  <w:abstractNum w:abstractNumId="15">
    <w:lvl w:ilvl="0">
      <w:start w:val="0"/>
      <w:numFmt w:val="bullet"/>
      <w:lvlText w:val="●"/>
      <w:lvlJc w:val="left"/>
      <w:pPr>
        <w:ind w:left="576" w:hanging="361"/>
      </w:pPr>
      <w:rPr>
        <w:rFonts w:ascii="Noto Sans Symbols" w:cs="Noto Sans Symbols" w:eastAsia="Noto Sans Symbols" w:hAnsi="Noto Sans Symbols"/>
        <w:b w:val="0"/>
        <w:i w:val="0"/>
        <w:sz w:val="21"/>
        <w:szCs w:val="21"/>
      </w:rPr>
    </w:lvl>
    <w:lvl w:ilvl="1">
      <w:start w:val="0"/>
      <w:numFmt w:val="bullet"/>
      <w:lvlText w:val="•"/>
      <w:lvlJc w:val="left"/>
      <w:pPr>
        <w:ind w:left="1526" w:hanging="361"/>
      </w:pPr>
      <w:rPr/>
    </w:lvl>
    <w:lvl w:ilvl="2">
      <w:start w:val="0"/>
      <w:numFmt w:val="bullet"/>
      <w:lvlText w:val="•"/>
      <w:lvlJc w:val="left"/>
      <w:pPr>
        <w:ind w:left="2473" w:hanging="361"/>
      </w:pPr>
      <w:rPr/>
    </w:lvl>
    <w:lvl w:ilvl="3">
      <w:start w:val="0"/>
      <w:numFmt w:val="bullet"/>
      <w:lvlText w:val="•"/>
      <w:lvlJc w:val="left"/>
      <w:pPr>
        <w:ind w:left="3419" w:hanging="361.00000000000045"/>
      </w:pPr>
      <w:rPr/>
    </w:lvl>
    <w:lvl w:ilvl="4">
      <w:start w:val="0"/>
      <w:numFmt w:val="bullet"/>
      <w:lvlText w:val="•"/>
      <w:lvlJc w:val="left"/>
      <w:pPr>
        <w:ind w:left="4366" w:hanging="361"/>
      </w:pPr>
      <w:rPr/>
    </w:lvl>
    <w:lvl w:ilvl="5">
      <w:start w:val="0"/>
      <w:numFmt w:val="bullet"/>
      <w:lvlText w:val="•"/>
      <w:lvlJc w:val="left"/>
      <w:pPr>
        <w:ind w:left="5313" w:hanging="361.0000000000009"/>
      </w:pPr>
      <w:rPr/>
    </w:lvl>
    <w:lvl w:ilvl="6">
      <w:start w:val="0"/>
      <w:numFmt w:val="bullet"/>
      <w:lvlText w:val="•"/>
      <w:lvlJc w:val="left"/>
      <w:pPr>
        <w:ind w:left="6259" w:hanging="361"/>
      </w:pPr>
      <w:rPr/>
    </w:lvl>
    <w:lvl w:ilvl="7">
      <w:start w:val="0"/>
      <w:numFmt w:val="bullet"/>
      <w:lvlText w:val="•"/>
      <w:lvlJc w:val="left"/>
      <w:pPr>
        <w:ind w:left="7206" w:hanging="361"/>
      </w:pPr>
      <w:rPr/>
    </w:lvl>
    <w:lvl w:ilvl="8">
      <w:start w:val="0"/>
      <w:numFmt w:val="bullet"/>
      <w:lvlText w:val="•"/>
      <w:lvlJc w:val="left"/>
      <w:pPr>
        <w:ind w:left="8153" w:hanging="361.0000000000009"/>
      </w:pPr>
      <w:rPr/>
    </w:lvl>
  </w:abstractNum>
  <w:abstractNum w:abstractNumId="16">
    <w:lvl w:ilvl="0">
      <w:start w:val="0"/>
      <w:numFmt w:val="bullet"/>
      <w:lvlText w:val="●"/>
      <w:lvlJc w:val="left"/>
      <w:pPr>
        <w:ind w:left="467" w:hanging="360"/>
      </w:pPr>
      <w:rPr>
        <w:rFonts w:ascii="Noto Sans Symbols" w:cs="Noto Sans Symbols" w:eastAsia="Noto Sans Symbols" w:hAnsi="Noto Sans Symbols"/>
        <w:b w:val="0"/>
        <w:i w:val="0"/>
        <w:sz w:val="18"/>
        <w:szCs w:val="18"/>
      </w:rPr>
    </w:lvl>
    <w:lvl w:ilvl="1">
      <w:start w:val="0"/>
      <w:numFmt w:val="bullet"/>
      <w:lvlText w:val="•"/>
      <w:lvlJc w:val="left"/>
      <w:pPr>
        <w:ind w:left="775" w:hanging="360"/>
      </w:pPr>
      <w:rPr/>
    </w:lvl>
    <w:lvl w:ilvl="2">
      <w:start w:val="0"/>
      <w:numFmt w:val="bullet"/>
      <w:lvlText w:val="•"/>
      <w:lvlJc w:val="left"/>
      <w:pPr>
        <w:ind w:left="1090" w:hanging="360"/>
      </w:pPr>
      <w:rPr/>
    </w:lvl>
    <w:lvl w:ilvl="3">
      <w:start w:val="0"/>
      <w:numFmt w:val="bullet"/>
      <w:lvlText w:val="•"/>
      <w:lvlJc w:val="left"/>
      <w:pPr>
        <w:ind w:left="1405" w:hanging="360"/>
      </w:pPr>
      <w:rPr/>
    </w:lvl>
    <w:lvl w:ilvl="4">
      <w:start w:val="0"/>
      <w:numFmt w:val="bullet"/>
      <w:lvlText w:val="•"/>
      <w:lvlJc w:val="left"/>
      <w:pPr>
        <w:ind w:left="1720" w:hanging="360"/>
      </w:pPr>
      <w:rPr/>
    </w:lvl>
    <w:lvl w:ilvl="5">
      <w:start w:val="0"/>
      <w:numFmt w:val="bullet"/>
      <w:lvlText w:val="•"/>
      <w:lvlJc w:val="left"/>
      <w:pPr>
        <w:ind w:left="2035" w:hanging="360"/>
      </w:pPr>
      <w:rPr/>
    </w:lvl>
    <w:lvl w:ilvl="6">
      <w:start w:val="0"/>
      <w:numFmt w:val="bullet"/>
      <w:lvlText w:val="•"/>
      <w:lvlJc w:val="left"/>
      <w:pPr>
        <w:ind w:left="2350" w:hanging="360"/>
      </w:pPr>
      <w:rPr/>
    </w:lvl>
    <w:lvl w:ilvl="7">
      <w:start w:val="0"/>
      <w:numFmt w:val="bullet"/>
      <w:lvlText w:val="•"/>
      <w:lvlJc w:val="left"/>
      <w:pPr>
        <w:ind w:left="2665" w:hanging="360"/>
      </w:pPr>
      <w:rPr/>
    </w:lvl>
    <w:lvl w:ilvl="8">
      <w:start w:val="0"/>
      <w:numFmt w:val="bullet"/>
      <w:lvlText w:val="•"/>
      <w:lvlJc w:val="left"/>
      <w:pPr>
        <w:ind w:left="2980" w:hanging="360"/>
      </w:pPr>
      <w:rPr/>
    </w:lvl>
  </w:abstractNum>
  <w:abstractNum w:abstractNumId="17">
    <w:lvl w:ilvl="0">
      <w:start w:val="0"/>
      <w:numFmt w:val="bullet"/>
      <w:lvlText w:val="o"/>
      <w:lvlJc w:val="left"/>
      <w:pPr>
        <w:ind w:left="828" w:hanging="360"/>
      </w:pPr>
      <w:rPr>
        <w:rFonts w:ascii="Courier New" w:cs="Courier New" w:eastAsia="Courier New" w:hAnsi="Courier New"/>
        <w:b w:val="0"/>
        <w:i w:val="0"/>
        <w:sz w:val="21"/>
        <w:szCs w:val="21"/>
      </w:rPr>
    </w:lvl>
    <w:lvl w:ilvl="1">
      <w:start w:val="0"/>
      <w:numFmt w:val="bullet"/>
      <w:lvlText w:val="•"/>
      <w:lvlJc w:val="left"/>
      <w:pPr>
        <w:ind w:left="1268" w:hanging="360"/>
      </w:pPr>
      <w:rPr/>
    </w:lvl>
    <w:lvl w:ilvl="2">
      <w:start w:val="0"/>
      <w:numFmt w:val="bullet"/>
      <w:lvlText w:val="•"/>
      <w:lvlJc w:val="left"/>
      <w:pPr>
        <w:ind w:left="1717" w:hanging="360"/>
      </w:pPr>
      <w:rPr/>
    </w:lvl>
    <w:lvl w:ilvl="3">
      <w:start w:val="0"/>
      <w:numFmt w:val="bullet"/>
      <w:lvlText w:val="•"/>
      <w:lvlJc w:val="left"/>
      <w:pPr>
        <w:ind w:left="2166" w:hanging="360"/>
      </w:pPr>
      <w:rPr/>
    </w:lvl>
    <w:lvl w:ilvl="4">
      <w:start w:val="0"/>
      <w:numFmt w:val="bullet"/>
      <w:lvlText w:val="•"/>
      <w:lvlJc w:val="left"/>
      <w:pPr>
        <w:ind w:left="2614" w:hanging="360"/>
      </w:pPr>
      <w:rPr/>
    </w:lvl>
    <w:lvl w:ilvl="5">
      <w:start w:val="0"/>
      <w:numFmt w:val="bullet"/>
      <w:lvlText w:val="•"/>
      <w:lvlJc w:val="left"/>
      <w:pPr>
        <w:ind w:left="3063" w:hanging="360"/>
      </w:pPr>
      <w:rPr/>
    </w:lvl>
    <w:lvl w:ilvl="6">
      <w:start w:val="0"/>
      <w:numFmt w:val="bullet"/>
      <w:lvlText w:val="•"/>
      <w:lvlJc w:val="left"/>
      <w:pPr>
        <w:ind w:left="3512" w:hanging="360"/>
      </w:pPr>
      <w:rPr/>
    </w:lvl>
    <w:lvl w:ilvl="7">
      <w:start w:val="0"/>
      <w:numFmt w:val="bullet"/>
      <w:lvlText w:val="•"/>
      <w:lvlJc w:val="left"/>
      <w:pPr>
        <w:ind w:left="3960" w:hanging="360"/>
      </w:pPr>
      <w:rPr/>
    </w:lvl>
    <w:lvl w:ilvl="8">
      <w:start w:val="0"/>
      <w:numFmt w:val="bullet"/>
      <w:lvlText w:val="•"/>
      <w:lvlJc w:val="left"/>
      <w:pPr>
        <w:ind w:left="4409" w:hanging="360"/>
      </w:pPr>
      <w:rPr/>
    </w:lvl>
  </w:abstractNum>
  <w:abstractNum w:abstractNumId="18">
    <w:lvl w:ilvl="0">
      <w:start w:val="0"/>
      <w:numFmt w:val="bullet"/>
      <w:lvlText w:val="o"/>
      <w:lvlJc w:val="left"/>
      <w:pPr>
        <w:ind w:left="827" w:hanging="360"/>
      </w:pPr>
      <w:rPr>
        <w:rFonts w:ascii="Courier New" w:cs="Courier New" w:eastAsia="Courier New" w:hAnsi="Courier New"/>
        <w:b w:val="0"/>
        <w:i w:val="0"/>
        <w:sz w:val="21"/>
        <w:szCs w:val="21"/>
      </w:rPr>
    </w:lvl>
    <w:lvl w:ilvl="1">
      <w:start w:val="0"/>
      <w:numFmt w:val="bullet"/>
      <w:lvlText w:val="•"/>
      <w:lvlJc w:val="left"/>
      <w:pPr>
        <w:ind w:left="1187" w:hanging="360"/>
      </w:pPr>
      <w:rPr/>
    </w:lvl>
    <w:lvl w:ilvl="2">
      <w:start w:val="0"/>
      <w:numFmt w:val="bullet"/>
      <w:lvlText w:val="•"/>
      <w:lvlJc w:val="left"/>
      <w:pPr>
        <w:ind w:left="1554" w:hanging="360"/>
      </w:pPr>
      <w:rPr/>
    </w:lvl>
    <w:lvl w:ilvl="3">
      <w:start w:val="0"/>
      <w:numFmt w:val="bullet"/>
      <w:lvlText w:val="•"/>
      <w:lvlJc w:val="left"/>
      <w:pPr>
        <w:ind w:left="1921" w:hanging="360"/>
      </w:pPr>
      <w:rPr/>
    </w:lvl>
    <w:lvl w:ilvl="4">
      <w:start w:val="0"/>
      <w:numFmt w:val="bullet"/>
      <w:lvlText w:val="•"/>
      <w:lvlJc w:val="left"/>
      <w:pPr>
        <w:ind w:left="2289" w:hanging="360"/>
      </w:pPr>
      <w:rPr/>
    </w:lvl>
    <w:lvl w:ilvl="5">
      <w:start w:val="0"/>
      <w:numFmt w:val="bullet"/>
      <w:lvlText w:val="•"/>
      <w:lvlJc w:val="left"/>
      <w:pPr>
        <w:ind w:left="2656" w:hanging="360"/>
      </w:pPr>
      <w:rPr/>
    </w:lvl>
    <w:lvl w:ilvl="6">
      <w:start w:val="0"/>
      <w:numFmt w:val="bullet"/>
      <w:lvlText w:val="•"/>
      <w:lvlJc w:val="left"/>
      <w:pPr>
        <w:ind w:left="3023" w:hanging="360"/>
      </w:pPr>
      <w:rPr/>
    </w:lvl>
    <w:lvl w:ilvl="7">
      <w:start w:val="0"/>
      <w:numFmt w:val="bullet"/>
      <w:lvlText w:val="•"/>
      <w:lvlJc w:val="left"/>
      <w:pPr>
        <w:ind w:left="3391" w:hanging="360"/>
      </w:pPr>
      <w:rPr/>
    </w:lvl>
    <w:lvl w:ilvl="8">
      <w:start w:val="0"/>
      <w:numFmt w:val="bullet"/>
      <w:lvlText w:val="•"/>
      <w:lvlJc w:val="left"/>
      <w:pPr>
        <w:ind w:left="3758" w:hanging="360"/>
      </w:pPr>
      <w:rPr/>
    </w:lvl>
  </w:abstractNum>
  <w:abstractNum w:abstractNumId="19">
    <w:lvl w:ilvl="0">
      <w:start w:val="0"/>
      <w:numFmt w:val="bullet"/>
      <w:lvlText w:val="o"/>
      <w:lvlJc w:val="left"/>
      <w:pPr>
        <w:ind w:left="859" w:hanging="359.99999999999994"/>
      </w:pPr>
      <w:rPr>
        <w:rFonts w:ascii="Courier New" w:cs="Courier New" w:eastAsia="Courier New" w:hAnsi="Courier New"/>
        <w:b w:val="0"/>
        <w:i w:val="0"/>
        <w:sz w:val="21"/>
        <w:szCs w:val="21"/>
      </w:rPr>
    </w:lvl>
    <w:lvl w:ilvl="1">
      <w:start w:val="0"/>
      <w:numFmt w:val="bullet"/>
      <w:lvlText w:val="•"/>
      <w:lvlJc w:val="left"/>
      <w:pPr>
        <w:ind w:left="1778" w:hanging="360"/>
      </w:pPr>
      <w:rPr/>
    </w:lvl>
    <w:lvl w:ilvl="2">
      <w:start w:val="0"/>
      <w:numFmt w:val="bullet"/>
      <w:lvlText w:val="•"/>
      <w:lvlJc w:val="left"/>
      <w:pPr>
        <w:ind w:left="2697" w:hanging="360"/>
      </w:pPr>
      <w:rPr/>
    </w:lvl>
    <w:lvl w:ilvl="3">
      <w:start w:val="0"/>
      <w:numFmt w:val="bullet"/>
      <w:lvlText w:val="•"/>
      <w:lvlJc w:val="left"/>
      <w:pPr>
        <w:ind w:left="3615" w:hanging="360"/>
      </w:pPr>
      <w:rPr/>
    </w:lvl>
    <w:lvl w:ilvl="4">
      <w:start w:val="0"/>
      <w:numFmt w:val="bullet"/>
      <w:lvlText w:val="•"/>
      <w:lvlJc w:val="left"/>
      <w:pPr>
        <w:ind w:left="4534" w:hanging="360"/>
      </w:pPr>
      <w:rPr/>
    </w:lvl>
    <w:lvl w:ilvl="5">
      <w:start w:val="0"/>
      <w:numFmt w:val="bullet"/>
      <w:lvlText w:val="•"/>
      <w:lvlJc w:val="left"/>
      <w:pPr>
        <w:ind w:left="5453" w:hanging="360"/>
      </w:pPr>
      <w:rPr/>
    </w:lvl>
    <w:lvl w:ilvl="6">
      <w:start w:val="0"/>
      <w:numFmt w:val="bullet"/>
      <w:lvlText w:val="•"/>
      <w:lvlJc w:val="left"/>
      <w:pPr>
        <w:ind w:left="6371" w:hanging="360"/>
      </w:pPr>
      <w:rPr/>
    </w:lvl>
    <w:lvl w:ilvl="7">
      <w:start w:val="0"/>
      <w:numFmt w:val="bullet"/>
      <w:lvlText w:val="•"/>
      <w:lvlJc w:val="left"/>
      <w:pPr>
        <w:ind w:left="7290" w:hanging="360"/>
      </w:pPr>
      <w:rPr/>
    </w:lvl>
    <w:lvl w:ilvl="8">
      <w:start w:val="0"/>
      <w:numFmt w:val="bullet"/>
      <w:lvlText w:val="•"/>
      <w:lvlJc w:val="left"/>
      <w:pPr>
        <w:ind w:left="8209" w:hanging="360"/>
      </w:pPr>
      <w:rPr/>
    </w:lvl>
  </w:abstractNum>
  <w:abstractNum w:abstractNumId="20">
    <w:lvl w:ilvl="0">
      <w:start w:val="0"/>
      <w:numFmt w:val="bullet"/>
      <w:lvlText w:val="●"/>
      <w:lvlJc w:val="left"/>
      <w:pPr>
        <w:ind w:left="576" w:hanging="360"/>
      </w:pPr>
      <w:rPr>
        <w:rFonts w:ascii="Noto Sans Symbols" w:cs="Noto Sans Symbols" w:eastAsia="Noto Sans Symbols" w:hAnsi="Noto Sans Symbols"/>
        <w:b w:val="0"/>
        <w:i w:val="0"/>
        <w:sz w:val="21"/>
        <w:szCs w:val="21"/>
      </w:rPr>
    </w:lvl>
    <w:lvl w:ilvl="1">
      <w:start w:val="0"/>
      <w:numFmt w:val="bullet"/>
      <w:lvlText w:val="•"/>
      <w:lvlJc w:val="left"/>
      <w:pPr>
        <w:ind w:left="1526" w:hanging="360"/>
      </w:pPr>
      <w:rPr/>
    </w:lvl>
    <w:lvl w:ilvl="2">
      <w:start w:val="0"/>
      <w:numFmt w:val="bullet"/>
      <w:lvlText w:val="•"/>
      <w:lvlJc w:val="left"/>
      <w:pPr>
        <w:ind w:left="2473" w:hanging="360"/>
      </w:pPr>
      <w:rPr/>
    </w:lvl>
    <w:lvl w:ilvl="3">
      <w:start w:val="0"/>
      <w:numFmt w:val="bullet"/>
      <w:lvlText w:val="•"/>
      <w:lvlJc w:val="left"/>
      <w:pPr>
        <w:ind w:left="3419" w:hanging="360"/>
      </w:pPr>
      <w:rPr/>
    </w:lvl>
    <w:lvl w:ilvl="4">
      <w:start w:val="0"/>
      <w:numFmt w:val="bullet"/>
      <w:lvlText w:val="•"/>
      <w:lvlJc w:val="left"/>
      <w:pPr>
        <w:ind w:left="4366" w:hanging="360"/>
      </w:pPr>
      <w:rPr/>
    </w:lvl>
    <w:lvl w:ilvl="5">
      <w:start w:val="0"/>
      <w:numFmt w:val="bullet"/>
      <w:lvlText w:val="•"/>
      <w:lvlJc w:val="left"/>
      <w:pPr>
        <w:ind w:left="5313" w:hanging="360"/>
      </w:pPr>
      <w:rPr/>
    </w:lvl>
    <w:lvl w:ilvl="6">
      <w:start w:val="0"/>
      <w:numFmt w:val="bullet"/>
      <w:lvlText w:val="•"/>
      <w:lvlJc w:val="left"/>
      <w:pPr>
        <w:ind w:left="6259" w:hanging="360"/>
      </w:pPr>
      <w:rPr/>
    </w:lvl>
    <w:lvl w:ilvl="7">
      <w:start w:val="0"/>
      <w:numFmt w:val="bullet"/>
      <w:lvlText w:val="•"/>
      <w:lvlJc w:val="left"/>
      <w:pPr>
        <w:ind w:left="7206" w:hanging="360"/>
      </w:pPr>
      <w:rPr/>
    </w:lvl>
    <w:lvl w:ilvl="8">
      <w:start w:val="0"/>
      <w:numFmt w:val="bullet"/>
      <w:lvlText w:val="•"/>
      <w:lvlJc w:val="left"/>
      <w:pPr>
        <w:ind w:left="8153"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3" w:lineRule="auto"/>
      <w:ind w:left="792" w:hanging="577"/>
    </w:pPr>
    <w:rPr>
      <w:rFonts w:ascii="Arial" w:cs="Arial" w:eastAsia="Arial" w:hAnsi="Arial"/>
      <w:b w:val="1"/>
      <w:sz w:val="24"/>
      <w:szCs w:val="24"/>
    </w:rPr>
  </w:style>
  <w:style w:type="paragraph" w:styleId="Heading2">
    <w:name w:val="heading 2"/>
    <w:basedOn w:val="Normal"/>
    <w:next w:val="Normal"/>
    <w:pPr>
      <w:ind w:left="936" w:hanging="722"/>
    </w:pPr>
    <w:rPr>
      <w:rFonts w:ascii="Arial" w:cs="Arial" w:eastAsia="Arial" w:hAnsi="Arial"/>
      <w:b w:val="1"/>
      <w:sz w:val="22"/>
      <w:szCs w:val="22"/>
    </w:rPr>
  </w:style>
  <w:style w:type="paragraph" w:styleId="Heading3">
    <w:name w:val="heading 3"/>
    <w:basedOn w:val="Normal"/>
    <w:next w:val="Normal"/>
    <w:pPr>
      <w:spacing w:before="80" w:lineRule="auto"/>
      <w:ind w:left="216"/>
      <w:jc w:val="both"/>
    </w:pPr>
    <w:rPr>
      <w:rFonts w:ascii="Arial" w:cs="Arial" w:eastAsia="Arial" w:hAnsi="Arial"/>
      <w:b w:val="1"/>
      <w:sz w:val="21"/>
      <w:szCs w:val="2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676" w:right="440"/>
      <w:jc w:val="center"/>
    </w:pPr>
    <w:rPr>
      <w:rFonts w:ascii="Arial" w:cs="Arial" w:eastAsia="Arial" w:hAnsi="Arial"/>
      <w:b w:val="1"/>
      <w:sz w:val="74"/>
      <w:szCs w:val="7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6.xml"/><Relationship Id="rId42" Type="http://schemas.openxmlformats.org/officeDocument/2006/relationships/image" Target="media/image22.jpg"/><Relationship Id="rId41" Type="http://schemas.openxmlformats.org/officeDocument/2006/relationships/footer" Target="footer8.xml"/><Relationship Id="rId44" Type="http://schemas.openxmlformats.org/officeDocument/2006/relationships/header" Target="header7.xml"/><Relationship Id="rId43" Type="http://schemas.openxmlformats.org/officeDocument/2006/relationships/image" Target="media/image80.png"/><Relationship Id="rId46" Type="http://schemas.openxmlformats.org/officeDocument/2006/relationships/image" Target="media/image43.png"/><Relationship Id="rId45" Type="http://schemas.openxmlformats.org/officeDocument/2006/relationships/footer" Target="footer10.xml"/><Relationship Id="rId107" Type="http://schemas.openxmlformats.org/officeDocument/2006/relationships/image" Target="media/image17.jpg"/><Relationship Id="rId106" Type="http://schemas.openxmlformats.org/officeDocument/2006/relationships/image" Target="media/image56.png"/><Relationship Id="rId105" Type="http://schemas.openxmlformats.org/officeDocument/2006/relationships/image" Target="media/image91.png"/><Relationship Id="rId104" Type="http://schemas.openxmlformats.org/officeDocument/2006/relationships/image" Target="media/image21.png"/><Relationship Id="rId109" Type="http://schemas.openxmlformats.org/officeDocument/2006/relationships/image" Target="media/image11.jpg"/><Relationship Id="rId108" Type="http://schemas.openxmlformats.org/officeDocument/2006/relationships/image" Target="media/image23.jpg"/><Relationship Id="rId48" Type="http://schemas.openxmlformats.org/officeDocument/2006/relationships/image" Target="media/image110.png"/><Relationship Id="rId47" Type="http://schemas.openxmlformats.org/officeDocument/2006/relationships/image" Target="media/image74.png"/><Relationship Id="rId49" Type="http://schemas.openxmlformats.org/officeDocument/2006/relationships/image" Target="media/image35.png"/><Relationship Id="rId103" Type="http://schemas.openxmlformats.org/officeDocument/2006/relationships/image" Target="media/image46.png"/><Relationship Id="rId102" Type="http://schemas.openxmlformats.org/officeDocument/2006/relationships/image" Target="media/image16.jpg"/><Relationship Id="rId101" Type="http://schemas.openxmlformats.org/officeDocument/2006/relationships/image" Target="media/image28.jpg"/><Relationship Id="rId100" Type="http://schemas.openxmlformats.org/officeDocument/2006/relationships/image" Target="media/image70.png"/><Relationship Id="rId31" Type="http://schemas.openxmlformats.org/officeDocument/2006/relationships/footer" Target="footer6.xml"/><Relationship Id="rId30" Type="http://schemas.openxmlformats.org/officeDocument/2006/relationships/header" Target="header4.xml"/><Relationship Id="rId33" Type="http://schemas.openxmlformats.org/officeDocument/2006/relationships/image" Target="media/image122.png"/><Relationship Id="rId32" Type="http://schemas.openxmlformats.org/officeDocument/2006/relationships/image" Target="media/image104.png"/><Relationship Id="rId35" Type="http://schemas.openxmlformats.org/officeDocument/2006/relationships/image" Target="media/image108.png"/><Relationship Id="rId34" Type="http://schemas.openxmlformats.org/officeDocument/2006/relationships/image" Target="media/image118.png"/><Relationship Id="rId37" Type="http://schemas.openxmlformats.org/officeDocument/2006/relationships/image" Target="media/image64.png"/><Relationship Id="rId36" Type="http://schemas.openxmlformats.org/officeDocument/2006/relationships/image" Target="media/image112.png"/><Relationship Id="rId39" Type="http://schemas.openxmlformats.org/officeDocument/2006/relationships/image" Target="media/image18.jpg"/><Relationship Id="rId38" Type="http://schemas.openxmlformats.org/officeDocument/2006/relationships/image" Target="media/image101.png"/><Relationship Id="rId20" Type="http://schemas.openxmlformats.org/officeDocument/2006/relationships/image" Target="media/image106.jpg"/><Relationship Id="rId22" Type="http://schemas.openxmlformats.org/officeDocument/2006/relationships/image" Target="media/image83.png"/><Relationship Id="rId21" Type="http://schemas.openxmlformats.org/officeDocument/2006/relationships/image" Target="media/image10.jpg"/><Relationship Id="rId24" Type="http://schemas.openxmlformats.org/officeDocument/2006/relationships/image" Target="media/image98.png"/><Relationship Id="rId23" Type="http://schemas.openxmlformats.org/officeDocument/2006/relationships/image" Target="media/image86.png"/><Relationship Id="rId26" Type="http://schemas.openxmlformats.org/officeDocument/2006/relationships/image" Target="media/image71.png"/><Relationship Id="rId121" Type="http://schemas.openxmlformats.org/officeDocument/2006/relationships/image" Target="media/image9.jpg"/><Relationship Id="rId25" Type="http://schemas.openxmlformats.org/officeDocument/2006/relationships/image" Target="media/image100.png"/><Relationship Id="rId120" Type="http://schemas.openxmlformats.org/officeDocument/2006/relationships/image" Target="media/image5.jpg"/><Relationship Id="rId28" Type="http://schemas.openxmlformats.org/officeDocument/2006/relationships/image" Target="media/image105.png"/><Relationship Id="rId27" Type="http://schemas.openxmlformats.org/officeDocument/2006/relationships/image" Target="media/image115.png"/><Relationship Id="rId29" Type="http://schemas.openxmlformats.org/officeDocument/2006/relationships/image" Target="media/image52.png"/><Relationship Id="rId124" Type="http://schemas.openxmlformats.org/officeDocument/2006/relationships/footer" Target="footer5.xml"/><Relationship Id="rId123" Type="http://schemas.openxmlformats.org/officeDocument/2006/relationships/header" Target="header1.xml"/><Relationship Id="rId122" Type="http://schemas.openxmlformats.org/officeDocument/2006/relationships/image" Target="media/image4.png"/><Relationship Id="rId95" Type="http://schemas.openxmlformats.org/officeDocument/2006/relationships/image" Target="media/image14.png"/><Relationship Id="rId94" Type="http://schemas.openxmlformats.org/officeDocument/2006/relationships/image" Target="media/image19.png"/><Relationship Id="rId97" Type="http://schemas.openxmlformats.org/officeDocument/2006/relationships/image" Target="media/image57.png"/><Relationship Id="rId96" Type="http://schemas.openxmlformats.org/officeDocument/2006/relationships/image" Target="media/image92.png"/><Relationship Id="rId11" Type="http://schemas.openxmlformats.org/officeDocument/2006/relationships/image" Target="media/image24.jpg"/><Relationship Id="rId99" Type="http://schemas.openxmlformats.org/officeDocument/2006/relationships/image" Target="media/image54.png"/><Relationship Id="rId10" Type="http://schemas.openxmlformats.org/officeDocument/2006/relationships/image" Target="media/image103.png"/><Relationship Id="rId98" Type="http://schemas.openxmlformats.org/officeDocument/2006/relationships/image" Target="media/image32.png"/><Relationship Id="rId13" Type="http://schemas.openxmlformats.org/officeDocument/2006/relationships/image" Target="media/image40.jpg"/><Relationship Id="rId12" Type="http://schemas.openxmlformats.org/officeDocument/2006/relationships/image" Target="media/image25.png"/><Relationship Id="rId91" Type="http://schemas.openxmlformats.org/officeDocument/2006/relationships/image" Target="media/image38.png"/><Relationship Id="rId90" Type="http://schemas.openxmlformats.org/officeDocument/2006/relationships/image" Target="media/image12.jpg"/><Relationship Id="rId93" Type="http://schemas.openxmlformats.org/officeDocument/2006/relationships/image" Target="media/image63.png"/><Relationship Id="rId92" Type="http://schemas.openxmlformats.org/officeDocument/2006/relationships/hyperlink" Target="https://en.wikipedia.org/wiki/Urban_area" TargetMode="External"/><Relationship Id="rId118" Type="http://schemas.openxmlformats.org/officeDocument/2006/relationships/image" Target="media/image65.png"/><Relationship Id="rId117" Type="http://schemas.openxmlformats.org/officeDocument/2006/relationships/image" Target="media/image59.png"/><Relationship Id="rId116" Type="http://schemas.openxmlformats.org/officeDocument/2006/relationships/image" Target="media/image126.png"/><Relationship Id="rId115" Type="http://schemas.openxmlformats.org/officeDocument/2006/relationships/image" Target="media/image2.jpg"/><Relationship Id="rId119" Type="http://schemas.openxmlformats.org/officeDocument/2006/relationships/image" Target="media/image62.png"/><Relationship Id="rId15" Type="http://schemas.openxmlformats.org/officeDocument/2006/relationships/footer" Target="footer2.xml"/><Relationship Id="rId110" Type="http://schemas.openxmlformats.org/officeDocument/2006/relationships/image" Target="media/image7.jpg"/><Relationship Id="rId14" Type="http://schemas.openxmlformats.org/officeDocument/2006/relationships/image" Target="media/image67.png"/><Relationship Id="rId17" Type="http://schemas.openxmlformats.org/officeDocument/2006/relationships/header" Target="header3.xml"/><Relationship Id="rId16" Type="http://schemas.openxmlformats.org/officeDocument/2006/relationships/image" Target="media/image48.png"/><Relationship Id="rId19" Type="http://schemas.openxmlformats.org/officeDocument/2006/relationships/image" Target="media/image99.jpg"/><Relationship Id="rId114" Type="http://schemas.openxmlformats.org/officeDocument/2006/relationships/image" Target="media/image1.jpg"/><Relationship Id="rId18" Type="http://schemas.openxmlformats.org/officeDocument/2006/relationships/footer" Target="footer3.xml"/><Relationship Id="rId113" Type="http://schemas.openxmlformats.org/officeDocument/2006/relationships/image" Target="media/image89.png"/><Relationship Id="rId112" Type="http://schemas.openxmlformats.org/officeDocument/2006/relationships/image" Target="media/image3.jpg"/><Relationship Id="rId111" Type="http://schemas.openxmlformats.org/officeDocument/2006/relationships/image" Target="media/image15.jpg"/><Relationship Id="rId84" Type="http://schemas.openxmlformats.org/officeDocument/2006/relationships/image" Target="media/image95.jpg"/><Relationship Id="rId83" Type="http://schemas.openxmlformats.org/officeDocument/2006/relationships/image" Target="media/image69.png"/><Relationship Id="rId86" Type="http://schemas.openxmlformats.org/officeDocument/2006/relationships/image" Target="media/image13.jpg"/><Relationship Id="rId85" Type="http://schemas.openxmlformats.org/officeDocument/2006/relationships/image" Target="media/image61.png"/><Relationship Id="rId88" Type="http://schemas.openxmlformats.org/officeDocument/2006/relationships/image" Target="media/image6.jpg"/><Relationship Id="rId87" Type="http://schemas.openxmlformats.org/officeDocument/2006/relationships/hyperlink" Target="https://en.wikipedia.org/wiki/Urban_area" TargetMode="External"/><Relationship Id="rId89" Type="http://schemas.openxmlformats.org/officeDocument/2006/relationships/image" Target="media/image120.png"/><Relationship Id="rId80" Type="http://schemas.openxmlformats.org/officeDocument/2006/relationships/image" Target="media/image72.png"/><Relationship Id="rId82" Type="http://schemas.openxmlformats.org/officeDocument/2006/relationships/image" Target="media/image109.png"/><Relationship Id="rId81" Type="http://schemas.openxmlformats.org/officeDocument/2006/relationships/image" Target="media/image10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7.png"/><Relationship Id="rId5" Type="http://schemas.openxmlformats.org/officeDocument/2006/relationships/styles" Target="styles.xml"/><Relationship Id="rId6" Type="http://schemas.openxmlformats.org/officeDocument/2006/relationships/image" Target="media/image119.png"/><Relationship Id="rId7" Type="http://schemas.openxmlformats.org/officeDocument/2006/relationships/image" Target="media/image36.png"/><Relationship Id="rId8" Type="http://schemas.openxmlformats.org/officeDocument/2006/relationships/image" Target="media/image37.png"/><Relationship Id="rId73" Type="http://schemas.openxmlformats.org/officeDocument/2006/relationships/footer" Target="footer1.xml"/><Relationship Id="rId72" Type="http://schemas.openxmlformats.org/officeDocument/2006/relationships/header" Target="header2.xml"/><Relationship Id="rId75" Type="http://schemas.openxmlformats.org/officeDocument/2006/relationships/image" Target="media/image27.png"/><Relationship Id="rId74" Type="http://schemas.openxmlformats.org/officeDocument/2006/relationships/image" Target="media/image90.jpg"/><Relationship Id="rId77" Type="http://schemas.openxmlformats.org/officeDocument/2006/relationships/image" Target="media/image79.png"/><Relationship Id="rId76" Type="http://schemas.openxmlformats.org/officeDocument/2006/relationships/image" Target="media/image47.png"/><Relationship Id="rId79" Type="http://schemas.openxmlformats.org/officeDocument/2006/relationships/image" Target="media/image94.jpg"/><Relationship Id="rId78" Type="http://schemas.openxmlformats.org/officeDocument/2006/relationships/image" Target="media/image96.png"/><Relationship Id="rId71" Type="http://schemas.openxmlformats.org/officeDocument/2006/relationships/image" Target="media/image78.jpg"/><Relationship Id="rId70" Type="http://schemas.openxmlformats.org/officeDocument/2006/relationships/footer" Target="footer9.xml"/><Relationship Id="rId62" Type="http://schemas.openxmlformats.org/officeDocument/2006/relationships/image" Target="media/image41.png"/><Relationship Id="rId61" Type="http://schemas.openxmlformats.org/officeDocument/2006/relationships/footer" Target="footer4.xml"/><Relationship Id="rId64" Type="http://schemas.openxmlformats.org/officeDocument/2006/relationships/image" Target="media/image73.png"/><Relationship Id="rId63" Type="http://schemas.openxmlformats.org/officeDocument/2006/relationships/image" Target="media/image39.png"/><Relationship Id="rId66" Type="http://schemas.openxmlformats.org/officeDocument/2006/relationships/footer" Target="footer11.xml"/><Relationship Id="rId65" Type="http://schemas.openxmlformats.org/officeDocument/2006/relationships/header" Target="header10.xml"/><Relationship Id="rId68" Type="http://schemas.openxmlformats.org/officeDocument/2006/relationships/image" Target="media/image20.jpg"/><Relationship Id="rId67" Type="http://schemas.openxmlformats.org/officeDocument/2006/relationships/image" Target="media/image77.png"/><Relationship Id="rId60" Type="http://schemas.openxmlformats.org/officeDocument/2006/relationships/header" Target="header5.xml"/><Relationship Id="rId69" Type="http://schemas.openxmlformats.org/officeDocument/2006/relationships/header" Target="header8.xml"/><Relationship Id="rId51" Type="http://schemas.openxmlformats.org/officeDocument/2006/relationships/image" Target="media/image88.png"/><Relationship Id="rId50" Type="http://schemas.openxmlformats.org/officeDocument/2006/relationships/image" Target="media/image111.png"/><Relationship Id="rId53" Type="http://schemas.openxmlformats.org/officeDocument/2006/relationships/image" Target="media/image84.png"/><Relationship Id="rId52" Type="http://schemas.openxmlformats.org/officeDocument/2006/relationships/image" Target="media/image107.png"/><Relationship Id="rId55" Type="http://schemas.openxmlformats.org/officeDocument/2006/relationships/image" Target="media/image44.png"/><Relationship Id="rId54" Type="http://schemas.openxmlformats.org/officeDocument/2006/relationships/image" Target="media/image33.png"/><Relationship Id="rId57" Type="http://schemas.openxmlformats.org/officeDocument/2006/relationships/header" Target="header9.xml"/><Relationship Id="rId56" Type="http://schemas.openxmlformats.org/officeDocument/2006/relationships/image" Target="media/image123.png"/><Relationship Id="rId59" Type="http://schemas.openxmlformats.org/officeDocument/2006/relationships/image" Target="media/image75.png"/><Relationship Id="rId58" Type="http://schemas.openxmlformats.org/officeDocument/2006/relationships/footer" Target="footer7.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53.png"/><Relationship Id="rId3" Type="http://schemas.openxmlformats.org/officeDocument/2006/relationships/image" Target="media/image5.jpg"/><Relationship Id="rId4"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125.png"/><Relationship Id="rId3" Type="http://schemas.openxmlformats.org/officeDocument/2006/relationships/image" Target="media/image18.jpg"/><Relationship Id="rId4"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117.png"/><Relationship Id="rId2" Type="http://schemas.openxmlformats.org/officeDocument/2006/relationships/image" Target="media/image93.png"/><Relationship Id="rId3" Type="http://schemas.openxmlformats.org/officeDocument/2006/relationships/image" Target="media/image18.jpg"/><Relationship Id="rId4" Type="http://schemas.openxmlformats.org/officeDocument/2006/relationships/image" Target="media/image22.jpg"/></Relationships>
</file>

<file path=word/_rels/footer6.xml.rels><?xml version="1.0" encoding="UTF-8" standalone="yes"?><Relationships xmlns="http://schemas.openxmlformats.org/package/2006/relationships"><Relationship Id="rId1" Type="http://schemas.openxmlformats.org/officeDocument/2006/relationships/image" Target="media/image76.png"/><Relationship Id="rId2" Type="http://schemas.openxmlformats.org/officeDocument/2006/relationships/image" Target="media/image60.png"/><Relationship Id="rId3" Type="http://schemas.openxmlformats.org/officeDocument/2006/relationships/image" Target="media/image82.png"/><Relationship Id="rId4" Type="http://schemas.openxmlformats.org/officeDocument/2006/relationships/image" Target="media/image18.jpg"/><Relationship Id="rId5" Type="http://schemas.openxmlformats.org/officeDocument/2006/relationships/image" Target="media/image22.jpg"/></Relationships>
</file>

<file path=word/_rels/footer9.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30.png"/><Relationship Id="rId3" Type="http://schemas.openxmlformats.org/officeDocument/2006/relationships/image" Target="media/image5.jpg"/><Relationship Id="rId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 Id="rId2" Type="http://schemas.openxmlformats.org/officeDocument/2006/relationships/image" Target="media/image58.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85.png"/><Relationship Id="rId3" Type="http://schemas.openxmlformats.org/officeDocument/2006/relationships/image" Target="media/image81.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 Id="rId2" Type="http://schemas.openxmlformats.org/officeDocument/2006/relationships/image" Target="media/image116.png"/><Relationship Id="rId3" Type="http://schemas.openxmlformats.org/officeDocument/2006/relationships/image" Target="media/image6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4.png"/><Relationship Id="rId3" Type="http://schemas.openxmlformats.org/officeDocument/2006/relationships/image" Target="media/image12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55.png"/><Relationship Id="rId3" Type="http://schemas.openxmlformats.org/officeDocument/2006/relationships/image" Target="media/image6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9.png"/><Relationship Id="rId3" Type="http://schemas.openxmlformats.org/officeDocument/2006/relationships/image" Target="media/image4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13.png"/><Relationship Id="rId3" Type="http://schemas.openxmlformats.org/officeDocument/2006/relationships/image" Target="media/image42.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14.png"/><Relationship Id="rId3" Type="http://schemas.openxmlformats.org/officeDocument/2006/relationships/image" Target="media/image124.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50.png"/><Relationship Id="rId3"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